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5F3BE7">
        <w:rPr>
          <w:rFonts w:ascii="Arial" w:hAnsi="Arial" w:cs="Arial"/>
          <w:sz w:val="24"/>
          <w:szCs w:val="24"/>
        </w:rPr>
        <w:t xml:space="preserve">            </w:t>
      </w:r>
    </w:p>
    <w:p w:rsidR="009E7045" w:rsidRPr="005F3BE7" w:rsidRDefault="005F3BE7" w:rsidP="009E70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</w:t>
      </w:r>
      <w:r w:rsidR="009E7045" w:rsidRPr="005F3BE7">
        <w:rPr>
          <w:rFonts w:ascii="Arial" w:hAnsi="Arial" w:cs="Arial"/>
          <w:sz w:val="24"/>
          <w:szCs w:val="24"/>
        </w:rPr>
        <w:t xml:space="preserve">       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СОВЕТ  БАЙЛ</w:t>
      </w:r>
      <w:r w:rsidR="005F3BE7">
        <w:rPr>
          <w:rFonts w:ascii="Arial" w:hAnsi="Arial" w:cs="Arial"/>
          <w:sz w:val="24"/>
          <w:szCs w:val="24"/>
        </w:rPr>
        <w:t>Я</w:t>
      </w:r>
      <w:r w:rsidRPr="005F3BE7">
        <w:rPr>
          <w:rFonts w:ascii="Arial" w:hAnsi="Arial" w:cs="Arial"/>
          <w:sz w:val="24"/>
          <w:szCs w:val="24"/>
        </w:rPr>
        <w:t>НГАРСКОГО   СЕЛЬСКОГО  ПОСЕЛЕНИЯ</w:t>
      </w:r>
    </w:p>
    <w:p w:rsidR="009E7045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КУКМОРСКОГО  МУНИЦИПАЛЬНОГО  РАЙОНА  РЕСПУБЛИКИ  ТАТАРСТАН</w:t>
      </w:r>
    </w:p>
    <w:p w:rsidR="005F3BE7" w:rsidRPr="005F3BE7" w:rsidRDefault="005F3BE7" w:rsidP="009E7045">
      <w:pPr>
        <w:rPr>
          <w:rFonts w:ascii="Arial" w:hAnsi="Arial" w:cs="Arial"/>
          <w:sz w:val="24"/>
          <w:szCs w:val="24"/>
        </w:rPr>
      </w:pP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                            </w:t>
      </w:r>
      <w:r w:rsidR="005F3BE7">
        <w:rPr>
          <w:rFonts w:ascii="Arial" w:hAnsi="Arial" w:cs="Arial"/>
          <w:sz w:val="24"/>
          <w:szCs w:val="24"/>
        </w:rPr>
        <w:t xml:space="preserve">               </w:t>
      </w:r>
      <w:r w:rsidRPr="005F3BE7">
        <w:rPr>
          <w:rFonts w:ascii="Arial" w:hAnsi="Arial" w:cs="Arial"/>
          <w:sz w:val="24"/>
          <w:szCs w:val="24"/>
        </w:rPr>
        <w:t xml:space="preserve">  РЕШЕНИЕ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От</w:t>
      </w:r>
      <w:r w:rsidR="009869FC">
        <w:rPr>
          <w:rFonts w:ascii="Arial" w:hAnsi="Arial" w:cs="Arial"/>
          <w:sz w:val="24"/>
          <w:szCs w:val="24"/>
        </w:rPr>
        <w:t xml:space="preserve">  29 </w:t>
      </w:r>
      <w:r w:rsidRPr="005F3BE7">
        <w:rPr>
          <w:rFonts w:ascii="Arial" w:hAnsi="Arial" w:cs="Arial"/>
          <w:sz w:val="24"/>
          <w:szCs w:val="24"/>
        </w:rPr>
        <w:t xml:space="preserve"> ноября 2021г.                                                   №</w:t>
      </w:r>
      <w:r w:rsidR="009869FC">
        <w:rPr>
          <w:rFonts w:ascii="Arial" w:hAnsi="Arial" w:cs="Arial"/>
          <w:sz w:val="24"/>
          <w:szCs w:val="24"/>
        </w:rPr>
        <w:t xml:space="preserve"> 37</w:t>
      </w:r>
    </w:p>
    <w:p w:rsidR="009E7045" w:rsidRPr="005F3BE7" w:rsidRDefault="005F3BE7" w:rsidP="009E7045">
      <w:pPr>
        <w:pStyle w:val="1"/>
        <w:ind w:left="0" w:firstLine="64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</w:t>
      </w:r>
      <w:r w:rsidR="009E7045" w:rsidRPr="005F3BE7">
        <w:rPr>
          <w:rFonts w:ascii="Arial" w:hAnsi="Arial" w:cs="Arial"/>
          <w:szCs w:val="24"/>
        </w:rPr>
        <w:t>О земельном налоге</w:t>
      </w:r>
    </w:p>
    <w:p w:rsidR="00E365FA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В соответствии с главой</w:t>
      </w:r>
      <w:r w:rsidRPr="005F3BE7">
        <w:rPr>
          <w:rFonts w:ascii="Arial" w:hAnsi="Arial" w:cs="Arial"/>
          <w:noProof/>
          <w:sz w:val="24"/>
          <w:szCs w:val="24"/>
        </w:rPr>
        <w:t xml:space="preserve"> 31</w:t>
      </w:r>
      <w:r w:rsidRPr="005F3BE7">
        <w:rPr>
          <w:rFonts w:ascii="Arial" w:hAnsi="Arial" w:cs="Arial"/>
          <w:sz w:val="24"/>
          <w:szCs w:val="24"/>
        </w:rPr>
        <w:t xml:space="preserve"> Налогового кодекса Российской Федерации Совет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сельского поселения Кукморского муниципального района Республики Татарстан </w:t>
      </w:r>
      <w:r w:rsidR="00E365FA" w:rsidRPr="005F3BE7">
        <w:rPr>
          <w:rFonts w:ascii="Arial" w:hAnsi="Arial" w:cs="Arial"/>
          <w:sz w:val="24"/>
          <w:szCs w:val="24"/>
        </w:rPr>
        <w:t xml:space="preserve">      </w:t>
      </w:r>
    </w:p>
    <w:p w:rsidR="009E7045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РЕШИЛ:</w:t>
      </w:r>
    </w:p>
    <w:p w:rsidR="009E7045" w:rsidRPr="005F3BE7" w:rsidRDefault="009E7045" w:rsidP="009E7045">
      <w:pPr>
        <w:spacing w:before="260"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1. Установить следующие размеры налоговых ставок: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1.1 0,3 %</w:t>
      </w:r>
      <w:r w:rsidRPr="005F3BE7">
        <w:rPr>
          <w:rFonts w:ascii="Arial" w:hAnsi="Arial" w:cs="Arial"/>
          <w:sz w:val="24"/>
          <w:szCs w:val="24"/>
        </w:rPr>
        <w:t xml:space="preserve">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3BE7">
        <w:rPr>
          <w:rFonts w:ascii="Arial" w:hAnsi="Arial" w:cs="Arial"/>
          <w:noProof/>
          <w:sz w:val="24"/>
          <w:szCs w:val="24"/>
        </w:rPr>
        <w:t>1.2 0,1 %</w:t>
      </w:r>
      <w:r w:rsidRPr="005F3BE7">
        <w:rPr>
          <w:rFonts w:ascii="Arial" w:hAnsi="Arial" w:cs="Arial"/>
          <w:sz w:val="24"/>
          <w:szCs w:val="24"/>
        </w:rPr>
        <w:t xml:space="preserve">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5F3BE7">
        <w:rPr>
          <w:rFonts w:ascii="Arial" w:hAnsi="Arial" w:cs="Arial"/>
          <w:noProof/>
          <w:sz w:val="24"/>
          <w:szCs w:val="24"/>
        </w:rPr>
        <w:t>1.3</w:t>
      </w:r>
      <w:r w:rsidR="005F3BE7">
        <w:rPr>
          <w:rFonts w:ascii="Arial" w:hAnsi="Arial" w:cs="Arial"/>
          <w:noProof/>
          <w:sz w:val="24"/>
          <w:szCs w:val="24"/>
        </w:rPr>
        <w:t xml:space="preserve"> </w:t>
      </w:r>
      <w:r w:rsidRPr="005F3BE7">
        <w:rPr>
          <w:rFonts w:ascii="Arial" w:hAnsi="Arial" w:cs="Arial"/>
          <w:noProof/>
          <w:sz w:val="24"/>
          <w:szCs w:val="24"/>
        </w:rPr>
        <w:t xml:space="preserve">0,1 % в отношении земельных участков, </w:t>
      </w:r>
      <w:r w:rsidRPr="005F3BE7">
        <w:rPr>
          <w:rFonts w:ascii="Arial" w:hAnsi="Arial" w:cs="Arial"/>
          <w:sz w:val="24"/>
          <w:szCs w:val="24"/>
        </w:rPr>
        <w:t xml:space="preserve">не используемых в предпринимательской деятельности, приобретенных (предоставленных) для ведения </w:t>
      </w:r>
      <w:hyperlink r:id="rId4" w:history="1">
        <w:r w:rsidRPr="005F3BE7">
          <w:rPr>
            <w:rFonts w:ascii="Arial" w:hAnsi="Arial" w:cs="Arial"/>
            <w:sz w:val="24"/>
            <w:szCs w:val="24"/>
          </w:rPr>
          <w:t>личного подсобного хозяйства</w:t>
        </w:r>
      </w:hyperlink>
      <w:r w:rsidRPr="005F3BE7">
        <w:rPr>
          <w:rFonts w:ascii="Arial" w:hAnsi="Arial" w:cs="Arial"/>
          <w:sz w:val="24"/>
          <w:szCs w:val="24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hyperlink r:id="rId5" w:history="1">
        <w:r w:rsidRPr="005F3BE7">
          <w:rPr>
            <w:rFonts w:ascii="Arial" w:hAnsi="Arial" w:cs="Arial"/>
            <w:sz w:val="24"/>
            <w:szCs w:val="24"/>
          </w:rPr>
          <w:t>законом</w:t>
        </w:r>
      </w:hyperlink>
      <w:r w:rsidRPr="005F3BE7">
        <w:rPr>
          <w:rFonts w:ascii="Arial" w:hAnsi="Arial" w:cs="Arial"/>
          <w:sz w:val="24"/>
          <w:szCs w:val="24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Федерации;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lastRenderedPageBreak/>
        <w:t>1.4  0,3 %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1.5    1,5   %</w:t>
      </w:r>
      <w:r w:rsidRPr="005F3BE7">
        <w:rPr>
          <w:rFonts w:ascii="Arial" w:hAnsi="Arial" w:cs="Arial"/>
          <w:sz w:val="24"/>
          <w:szCs w:val="24"/>
        </w:rPr>
        <w:t xml:space="preserve">  в отношении прочих земельных участков.</w:t>
      </w:r>
    </w:p>
    <w:p w:rsidR="009E7045" w:rsidRPr="005F3BE7" w:rsidRDefault="009E7045" w:rsidP="009E7045">
      <w:pPr>
        <w:spacing w:line="288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 Предоставить следующие налоговые льготы:</w:t>
      </w:r>
    </w:p>
    <w:p w:rsidR="009E7045" w:rsidRPr="005F3BE7" w:rsidRDefault="009E7045" w:rsidP="009E7045">
      <w:pPr>
        <w:spacing w:line="288" w:lineRule="auto"/>
        <w:ind w:left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2.1 освободить от уплаты земельного налога следующие категории плательщиков:</w:t>
      </w:r>
    </w:p>
    <w:p w:rsidR="009E7045" w:rsidRPr="005F3BE7" w:rsidRDefault="009E7045" w:rsidP="009E7045">
      <w:pPr>
        <w:spacing w:line="288" w:lineRule="auto"/>
        <w:ind w:firstLine="680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а)  организации и учреждения в отношении земельных участков, занятых гражданскими захоронениями;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б) муниципальные казенные учреждения - в отношении земельных участков, расположенных в пределах территории муниципального образования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Байлянгарское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 сельское поселение Кукморского муниципального района Республики Татарстан;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noProof/>
          <w:sz w:val="24"/>
          <w:szCs w:val="24"/>
        </w:rPr>
      </w:pPr>
      <w:r w:rsidRPr="005F3BE7">
        <w:rPr>
          <w:rFonts w:ascii="Arial" w:hAnsi="Arial" w:cs="Arial"/>
          <w:noProof/>
          <w:sz w:val="24"/>
          <w:szCs w:val="24"/>
        </w:rPr>
        <w:t>в)   участников и инвалидов Великой Отечественной войны;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г)  инвалидов с детства, детей-инвалидов. </w:t>
      </w:r>
    </w:p>
    <w:p w:rsidR="009E7045" w:rsidRPr="005F3BE7" w:rsidRDefault="009E7045" w:rsidP="009E7045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Установить, что льготы физическим лицам, предоставляются в отношении одного земельного участка по выбору налогоплательщика, не используемого для осуществления предпринимательской деятельности. 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Документы, подтверждающие право физического лица на налоговую льготу представляются налогоплательщиком в налоговый орган по своему выбору.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2.2  установить следующие размеры налоговых ставок: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а)  0,5 % в отношении земельных участков, предназначенных для размещения объектов образования, науки, здравоохранения, культуры, социального обеспечения, физической культуры и спорта;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б) 0,9%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в) 0,05 % в отношении земельных участков, предоставляемых под строительство и эксплуатацию автомобильных дорог общего пользования 1-3 категории, эксплуатация которых осуществляется на коммерческой основе;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г)0,01 % в отношении земельных участков, находящихся в собственности специализированных организаций, уполномоченных Президентом Республики Татарстан, в целях реализации Закона Республики Татарстан от 27.12.2004 г. № 69-ЗРТ «О государственной поддержке развития жилищного строительства в Республике Татарстан.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lastRenderedPageBreak/>
        <w:t>3. Установить, что отчетными периодами для налогоплательщиков-организаций признаются первый квартал, второй квартал и третий квартал  календарного года.</w:t>
      </w:r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>4. Для   налогоплательщиков-организаций  уплата  налога производится авансовыми платежами в размере</w:t>
      </w:r>
      <w:r w:rsidRPr="005F3BE7">
        <w:rPr>
          <w:rFonts w:ascii="Arial" w:hAnsi="Arial" w:cs="Arial"/>
          <w:noProof/>
          <w:sz w:val="24"/>
          <w:szCs w:val="24"/>
        </w:rPr>
        <w:t xml:space="preserve"> 1/4</w:t>
      </w:r>
      <w:r w:rsidRPr="005F3BE7">
        <w:rPr>
          <w:rFonts w:ascii="Arial" w:hAnsi="Arial" w:cs="Arial"/>
          <w:sz w:val="24"/>
          <w:szCs w:val="24"/>
        </w:rPr>
        <w:t xml:space="preserve"> соответствующей налоговой ставки процентной доли кадастровой стоимости земельного участка.</w:t>
      </w:r>
    </w:p>
    <w:p w:rsidR="009E7045" w:rsidRPr="005F3BE7" w:rsidRDefault="009E7045" w:rsidP="009E7045">
      <w:pPr>
        <w:spacing w:line="288" w:lineRule="auto"/>
        <w:ind w:firstLine="601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5. Настоящее решение вступает в силу с</w:t>
      </w:r>
      <w:r w:rsidRPr="005F3BE7">
        <w:rPr>
          <w:rFonts w:ascii="Arial" w:hAnsi="Arial" w:cs="Arial"/>
          <w:noProof/>
          <w:sz w:val="24"/>
          <w:szCs w:val="24"/>
        </w:rPr>
        <w:t xml:space="preserve"> 1</w:t>
      </w:r>
      <w:r w:rsidRPr="005F3BE7">
        <w:rPr>
          <w:rFonts w:ascii="Arial" w:hAnsi="Arial" w:cs="Arial"/>
          <w:sz w:val="24"/>
          <w:szCs w:val="24"/>
        </w:rPr>
        <w:t xml:space="preserve"> января</w:t>
      </w:r>
      <w:r w:rsidRPr="005F3BE7">
        <w:rPr>
          <w:rFonts w:ascii="Arial" w:hAnsi="Arial" w:cs="Arial"/>
          <w:noProof/>
          <w:sz w:val="24"/>
          <w:szCs w:val="24"/>
        </w:rPr>
        <w:t xml:space="preserve"> 2022</w:t>
      </w:r>
      <w:r w:rsidRPr="005F3BE7">
        <w:rPr>
          <w:rFonts w:ascii="Arial" w:hAnsi="Arial" w:cs="Arial"/>
          <w:sz w:val="24"/>
          <w:szCs w:val="24"/>
        </w:rPr>
        <w:t xml:space="preserve"> года, но не ранее, чем по истечении одного месяца со дня его официального опубликования. </w:t>
      </w:r>
      <w:proofErr w:type="gramStart"/>
      <w:r w:rsidRPr="005F3BE7">
        <w:rPr>
          <w:rFonts w:ascii="Arial" w:hAnsi="Arial" w:cs="Arial"/>
          <w:sz w:val="24"/>
          <w:szCs w:val="24"/>
        </w:rPr>
        <w:t xml:space="preserve">Со дня вступления настоящего решения в законную силу решение Совета </w:t>
      </w:r>
      <w:proofErr w:type="spellStart"/>
      <w:r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 сельского поселения от 21.11.2013 №29 «О земельном налоге» (с изменениями от 24.11.2014г. №31, от 27.05.2015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 xml:space="preserve"> 25</w:t>
      </w:r>
      <w:r w:rsidRPr="005F3BE7">
        <w:rPr>
          <w:rFonts w:ascii="Arial" w:hAnsi="Arial" w:cs="Arial"/>
          <w:sz w:val="24"/>
          <w:szCs w:val="24"/>
        </w:rPr>
        <w:t>,  от</w:t>
      </w:r>
      <w:r w:rsidR="00E365FA" w:rsidRPr="005F3BE7">
        <w:rPr>
          <w:rFonts w:ascii="Arial" w:hAnsi="Arial" w:cs="Arial"/>
          <w:sz w:val="24"/>
          <w:szCs w:val="24"/>
        </w:rPr>
        <w:t>26</w:t>
      </w:r>
      <w:r w:rsidRPr="005F3BE7">
        <w:rPr>
          <w:rFonts w:ascii="Arial" w:hAnsi="Arial" w:cs="Arial"/>
          <w:sz w:val="24"/>
          <w:szCs w:val="24"/>
        </w:rPr>
        <w:t>.11.2015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16</w:t>
      </w:r>
      <w:r w:rsidRPr="005F3BE7">
        <w:rPr>
          <w:rFonts w:ascii="Arial" w:hAnsi="Arial" w:cs="Arial"/>
          <w:sz w:val="24"/>
          <w:szCs w:val="24"/>
        </w:rPr>
        <w:t>, от 27.06.2017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10</w:t>
      </w:r>
      <w:r w:rsidRPr="005F3BE7">
        <w:rPr>
          <w:rFonts w:ascii="Arial" w:hAnsi="Arial" w:cs="Arial"/>
          <w:sz w:val="24"/>
          <w:szCs w:val="24"/>
        </w:rPr>
        <w:t>, от</w:t>
      </w:r>
      <w:r w:rsidR="00E365FA" w:rsidRPr="005F3BE7">
        <w:rPr>
          <w:rFonts w:ascii="Arial" w:hAnsi="Arial" w:cs="Arial"/>
          <w:sz w:val="24"/>
          <w:szCs w:val="24"/>
        </w:rPr>
        <w:t xml:space="preserve"> 07</w:t>
      </w:r>
      <w:r w:rsidRPr="005F3BE7">
        <w:rPr>
          <w:rFonts w:ascii="Arial" w:hAnsi="Arial" w:cs="Arial"/>
          <w:sz w:val="24"/>
          <w:szCs w:val="24"/>
        </w:rPr>
        <w:t>.</w:t>
      </w:r>
      <w:r w:rsidR="00E365FA" w:rsidRPr="005F3BE7">
        <w:rPr>
          <w:rFonts w:ascii="Arial" w:hAnsi="Arial" w:cs="Arial"/>
          <w:sz w:val="24"/>
          <w:szCs w:val="24"/>
        </w:rPr>
        <w:t>11</w:t>
      </w:r>
      <w:r w:rsidRPr="005F3BE7">
        <w:rPr>
          <w:rFonts w:ascii="Arial" w:hAnsi="Arial" w:cs="Arial"/>
          <w:sz w:val="24"/>
          <w:szCs w:val="24"/>
        </w:rPr>
        <w:t>.2018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E365FA" w:rsidRPr="005F3BE7">
        <w:rPr>
          <w:rFonts w:ascii="Arial" w:hAnsi="Arial" w:cs="Arial"/>
          <w:sz w:val="24"/>
          <w:szCs w:val="24"/>
        </w:rPr>
        <w:t>25</w:t>
      </w:r>
      <w:r w:rsidRPr="005F3BE7">
        <w:rPr>
          <w:rFonts w:ascii="Arial" w:hAnsi="Arial" w:cs="Arial"/>
          <w:sz w:val="24"/>
          <w:szCs w:val="24"/>
        </w:rPr>
        <w:t xml:space="preserve">,  от </w:t>
      </w:r>
      <w:r w:rsidR="00E365FA" w:rsidRPr="005F3BE7">
        <w:rPr>
          <w:rFonts w:ascii="Arial" w:hAnsi="Arial" w:cs="Arial"/>
          <w:sz w:val="24"/>
          <w:szCs w:val="24"/>
        </w:rPr>
        <w:t>2</w:t>
      </w:r>
      <w:r w:rsidR="00F21069">
        <w:rPr>
          <w:rFonts w:ascii="Arial" w:hAnsi="Arial" w:cs="Arial"/>
          <w:sz w:val="24"/>
          <w:szCs w:val="24"/>
        </w:rPr>
        <w:t>8</w:t>
      </w:r>
      <w:r w:rsidRPr="005F3BE7">
        <w:rPr>
          <w:rFonts w:ascii="Arial" w:hAnsi="Arial" w:cs="Arial"/>
          <w:sz w:val="24"/>
          <w:szCs w:val="24"/>
        </w:rPr>
        <w:t>.1</w:t>
      </w:r>
      <w:r w:rsidR="00F21069">
        <w:rPr>
          <w:rFonts w:ascii="Arial" w:hAnsi="Arial" w:cs="Arial"/>
          <w:sz w:val="24"/>
          <w:szCs w:val="24"/>
        </w:rPr>
        <w:t>1</w:t>
      </w:r>
      <w:r w:rsidRPr="005F3BE7">
        <w:rPr>
          <w:rFonts w:ascii="Arial" w:hAnsi="Arial" w:cs="Arial"/>
          <w:sz w:val="24"/>
          <w:szCs w:val="24"/>
        </w:rPr>
        <w:t>.2019</w:t>
      </w:r>
      <w:r w:rsidR="00F21069">
        <w:rPr>
          <w:rFonts w:ascii="Arial" w:hAnsi="Arial" w:cs="Arial"/>
          <w:sz w:val="24"/>
          <w:szCs w:val="24"/>
        </w:rPr>
        <w:t>г.</w:t>
      </w:r>
      <w:r w:rsidRPr="005F3BE7">
        <w:rPr>
          <w:rFonts w:ascii="Arial" w:hAnsi="Arial" w:cs="Arial"/>
          <w:sz w:val="24"/>
          <w:szCs w:val="24"/>
        </w:rPr>
        <w:t xml:space="preserve"> №</w:t>
      </w:r>
      <w:r w:rsidR="00F21069">
        <w:rPr>
          <w:rFonts w:ascii="Arial" w:hAnsi="Arial" w:cs="Arial"/>
          <w:sz w:val="24"/>
          <w:szCs w:val="24"/>
        </w:rPr>
        <w:t>21, от 28.01.2020г. №3, от 20.11.2020г. №12</w:t>
      </w:r>
      <w:r w:rsidRPr="005F3BE7">
        <w:rPr>
          <w:rFonts w:ascii="Arial" w:hAnsi="Arial" w:cs="Arial"/>
          <w:sz w:val="24"/>
          <w:szCs w:val="24"/>
        </w:rPr>
        <w:t>) утрачивает силу.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  <w:r w:rsidRPr="005F3BE7">
        <w:rPr>
          <w:rFonts w:ascii="Arial" w:hAnsi="Arial" w:cs="Arial"/>
          <w:sz w:val="24"/>
          <w:szCs w:val="24"/>
        </w:rPr>
        <w:t xml:space="preserve">           6. </w:t>
      </w:r>
      <w:proofErr w:type="gramStart"/>
      <w:r w:rsidRPr="005F3BE7">
        <w:rPr>
          <w:rFonts w:ascii="Arial" w:hAnsi="Arial" w:cs="Arial"/>
          <w:sz w:val="24"/>
          <w:szCs w:val="24"/>
        </w:rPr>
        <w:t xml:space="preserve">Опубликовать настоящее решение на «Официальном портале правовой  информации Республики Татарстан» в информационно-телекоммуникационной сети Интернет по </w:t>
      </w:r>
      <w:proofErr w:type="spellStart"/>
      <w:r w:rsidRPr="005F3BE7">
        <w:rPr>
          <w:rFonts w:ascii="Arial" w:hAnsi="Arial" w:cs="Arial"/>
          <w:sz w:val="24"/>
          <w:szCs w:val="24"/>
        </w:rPr>
        <w:t>веб-адресу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htth</w:t>
      </w:r>
      <w:proofErr w:type="spellEnd"/>
      <w:r w:rsidRPr="005F3BE7">
        <w:rPr>
          <w:rFonts w:ascii="Arial" w:hAnsi="Arial" w:cs="Arial"/>
          <w:sz w:val="24"/>
          <w:szCs w:val="24"/>
        </w:rPr>
        <w:t>://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pravo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, на официальном сайте Кукморского муниципального района в информационно-телекоммуникационной сети Интернет по </w:t>
      </w:r>
      <w:proofErr w:type="spellStart"/>
      <w:r w:rsidRPr="005F3BE7">
        <w:rPr>
          <w:rFonts w:ascii="Arial" w:hAnsi="Arial" w:cs="Arial"/>
          <w:sz w:val="24"/>
          <w:szCs w:val="24"/>
        </w:rPr>
        <w:t>веб-адресу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: 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htth</w:t>
      </w:r>
      <w:proofErr w:type="spellEnd"/>
      <w:r w:rsidRPr="005F3BE7">
        <w:rPr>
          <w:rFonts w:ascii="Arial" w:hAnsi="Arial" w:cs="Arial"/>
          <w:sz w:val="24"/>
          <w:szCs w:val="24"/>
        </w:rPr>
        <w:t>://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kukmor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tatarstan</w:t>
      </w:r>
      <w:proofErr w:type="spellEnd"/>
      <w:r w:rsidRPr="005F3BE7">
        <w:rPr>
          <w:rFonts w:ascii="Arial" w:hAnsi="Arial" w:cs="Arial"/>
          <w:sz w:val="24"/>
          <w:szCs w:val="24"/>
        </w:rPr>
        <w:t>.</w:t>
      </w:r>
      <w:proofErr w:type="spellStart"/>
      <w:r w:rsidRPr="005F3BE7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F3BE7">
        <w:rPr>
          <w:rFonts w:ascii="Arial" w:hAnsi="Arial" w:cs="Arial"/>
          <w:sz w:val="24"/>
          <w:szCs w:val="24"/>
        </w:rPr>
        <w:t xml:space="preserve"> и на специальных информационных стендах на территории </w:t>
      </w:r>
      <w:proofErr w:type="spellStart"/>
      <w:r w:rsidR="00E365FA" w:rsidRPr="005F3BE7">
        <w:rPr>
          <w:rFonts w:ascii="Arial" w:hAnsi="Arial" w:cs="Arial"/>
          <w:sz w:val="24"/>
          <w:szCs w:val="24"/>
        </w:rPr>
        <w:t>Байлянгарского</w:t>
      </w:r>
      <w:proofErr w:type="spellEnd"/>
      <w:r w:rsidR="00E365FA" w:rsidRPr="005F3BE7">
        <w:rPr>
          <w:rFonts w:ascii="Arial" w:hAnsi="Arial" w:cs="Arial"/>
          <w:sz w:val="24"/>
          <w:szCs w:val="24"/>
        </w:rPr>
        <w:t xml:space="preserve"> сельского</w:t>
      </w:r>
      <w:r w:rsidRPr="005F3BE7">
        <w:rPr>
          <w:rFonts w:ascii="Arial" w:hAnsi="Arial" w:cs="Arial"/>
          <w:sz w:val="24"/>
          <w:szCs w:val="24"/>
        </w:rPr>
        <w:t xml:space="preserve"> поселения Кукморского муниципального района Республики Татарстан.</w:t>
      </w:r>
      <w:proofErr w:type="gramEnd"/>
    </w:p>
    <w:p w:rsidR="009E7045" w:rsidRPr="005F3BE7" w:rsidRDefault="009E7045" w:rsidP="009E7045">
      <w:pPr>
        <w:spacing w:line="288" w:lineRule="auto"/>
        <w:jc w:val="both"/>
        <w:rPr>
          <w:rFonts w:ascii="Arial" w:hAnsi="Arial" w:cs="Arial"/>
          <w:sz w:val="24"/>
          <w:szCs w:val="24"/>
        </w:rPr>
      </w:pPr>
    </w:p>
    <w:p w:rsidR="009E7045" w:rsidRPr="005F3BE7" w:rsidRDefault="009E7045" w:rsidP="009E7045">
      <w:pPr>
        <w:pStyle w:val="11"/>
        <w:spacing w:before="0" w:line="288" w:lineRule="auto"/>
        <w:ind w:left="0" w:right="1933"/>
        <w:rPr>
          <w:rFonts w:ascii="Arial" w:hAnsi="Arial" w:cs="Arial"/>
          <w:szCs w:val="24"/>
        </w:rPr>
      </w:pPr>
      <w:r w:rsidRPr="005F3BE7">
        <w:rPr>
          <w:rFonts w:ascii="Arial" w:hAnsi="Arial" w:cs="Arial"/>
          <w:szCs w:val="24"/>
        </w:rPr>
        <w:t>Глава поселения</w:t>
      </w:r>
      <w:r w:rsidR="005F3BE7" w:rsidRPr="005F3BE7">
        <w:rPr>
          <w:rFonts w:ascii="Arial" w:hAnsi="Arial" w:cs="Arial"/>
          <w:szCs w:val="24"/>
        </w:rPr>
        <w:t>:                                               И.Ф.Каримуллин</w:t>
      </w:r>
      <w:r w:rsidRPr="005F3BE7">
        <w:rPr>
          <w:rFonts w:ascii="Arial" w:hAnsi="Arial" w:cs="Arial"/>
          <w:szCs w:val="24"/>
        </w:rPr>
        <w:t xml:space="preserve">      </w:t>
      </w:r>
    </w:p>
    <w:p w:rsidR="009E7045" w:rsidRPr="005F3BE7" w:rsidRDefault="009E7045" w:rsidP="009E7045">
      <w:pPr>
        <w:rPr>
          <w:rFonts w:ascii="Arial" w:hAnsi="Arial" w:cs="Arial"/>
          <w:sz w:val="24"/>
          <w:szCs w:val="24"/>
        </w:rPr>
      </w:pPr>
    </w:p>
    <w:sectPr w:rsidR="009E7045" w:rsidRPr="005F3BE7" w:rsidSect="00914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7045"/>
    <w:rsid w:val="00137756"/>
    <w:rsid w:val="00287A10"/>
    <w:rsid w:val="005F3BE7"/>
    <w:rsid w:val="00914C46"/>
    <w:rsid w:val="009869FC"/>
    <w:rsid w:val="009E7045"/>
    <w:rsid w:val="00E365FA"/>
    <w:rsid w:val="00F21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46"/>
  </w:style>
  <w:style w:type="paragraph" w:styleId="1">
    <w:name w:val="heading 1"/>
    <w:basedOn w:val="a"/>
    <w:next w:val="a"/>
    <w:link w:val="10"/>
    <w:qFormat/>
    <w:rsid w:val="009E7045"/>
    <w:pPr>
      <w:keepNext/>
      <w:widowControl w:val="0"/>
      <w:overflowPunct w:val="0"/>
      <w:autoSpaceDE w:val="0"/>
      <w:autoSpaceDN w:val="0"/>
      <w:adjustRightInd w:val="0"/>
      <w:spacing w:before="580" w:after="0" w:line="240" w:lineRule="auto"/>
      <w:ind w:left="3680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70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1">
    <w:name w:val="Цитата1"/>
    <w:basedOn w:val="a"/>
    <w:rsid w:val="009E7045"/>
    <w:pPr>
      <w:widowControl w:val="0"/>
      <w:overflowPunct w:val="0"/>
      <w:autoSpaceDE w:val="0"/>
      <w:autoSpaceDN w:val="0"/>
      <w:adjustRightInd w:val="0"/>
      <w:spacing w:before="260" w:after="0" w:line="259" w:lineRule="auto"/>
      <w:ind w:left="601" w:right="2398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C5AA7E093373692B8FD41BE7692FCBA308713211A5061DCEA4009200F51EC1542AFF47DB6E8A2875E65DA3B456ElCK" TargetMode="External"/><Relationship Id="rId4" Type="http://schemas.openxmlformats.org/officeDocument/2006/relationships/hyperlink" Target="consultantplus://offline/ref=EC5AA7E093373692B8FD41BE7692FCBA308713211D5861DCEA4009200F51EC1550AFAC71B4E8BC8555708C6A00B05EB0E147924CC4448BAD6Cl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2021-11-25T05:18:00Z</dcterms:created>
  <dcterms:modified xsi:type="dcterms:W3CDTF">2021-11-29T13:10:00Z</dcterms:modified>
</cp:coreProperties>
</file>