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79" w:rsidRDefault="003C0B79" w:rsidP="00357682">
      <w:pPr>
        <w:pStyle w:val="a4"/>
        <w:tabs>
          <w:tab w:val="left" w:pos="708"/>
        </w:tabs>
        <w:jc w:val="center"/>
        <w:rPr>
          <w:b/>
          <w:caps/>
          <w:sz w:val="28"/>
        </w:rPr>
      </w:pPr>
    </w:p>
    <w:p w:rsidR="009A305E" w:rsidRDefault="009A305E" w:rsidP="00357682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A305E" w:rsidRDefault="00055F70" w:rsidP="00357682">
      <w:pPr>
        <w:pStyle w:val="a4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357682">
      <w:pPr>
        <w:pStyle w:val="a4"/>
        <w:tabs>
          <w:tab w:val="left" w:pos="708"/>
        </w:tabs>
        <w:rPr>
          <w:sz w:val="28"/>
        </w:rPr>
      </w:pPr>
    </w:p>
    <w:p w:rsidR="009A305E" w:rsidRDefault="009A305E" w:rsidP="00357682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357682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Pr="00055F70" w:rsidRDefault="00055F70" w:rsidP="0035768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 июня 2015 года</w:t>
            </w:r>
          </w:p>
        </w:tc>
        <w:tc>
          <w:tcPr>
            <w:tcW w:w="3107" w:type="dxa"/>
          </w:tcPr>
          <w:p w:rsidR="009A305E" w:rsidRDefault="009A305E" w:rsidP="0035768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35768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55F70">
              <w:rPr>
                <w:sz w:val="28"/>
              </w:rPr>
              <w:t>70</w:t>
            </w:r>
          </w:p>
        </w:tc>
      </w:tr>
    </w:tbl>
    <w:p w:rsidR="009A305E" w:rsidRPr="008F370E" w:rsidRDefault="009A305E" w:rsidP="00357682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330489" w:rsidRDefault="004C6493" w:rsidP="00357682">
      <w:pPr>
        <w:pStyle w:val="a4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C6493">
        <w:rPr>
          <w:b/>
          <w:sz w:val="28"/>
          <w:szCs w:val="28"/>
        </w:rPr>
        <w:t xml:space="preserve">О </w:t>
      </w:r>
      <w:r w:rsidR="003C0B79">
        <w:rPr>
          <w:b/>
          <w:sz w:val="28"/>
          <w:szCs w:val="28"/>
        </w:rPr>
        <w:t>к</w:t>
      </w:r>
      <w:r w:rsidRPr="004C6493">
        <w:rPr>
          <w:b/>
          <w:sz w:val="28"/>
          <w:szCs w:val="28"/>
        </w:rPr>
        <w:t xml:space="preserve">алендарном плане основных мероприятий </w:t>
      </w:r>
    </w:p>
    <w:p w:rsidR="00D328DA" w:rsidRDefault="004C6493" w:rsidP="00357682">
      <w:pPr>
        <w:pStyle w:val="a4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C6493">
        <w:rPr>
          <w:b/>
          <w:sz w:val="28"/>
          <w:szCs w:val="28"/>
        </w:rPr>
        <w:t xml:space="preserve">по подготовке и проведению </w:t>
      </w:r>
      <w:r w:rsidR="00D328DA">
        <w:rPr>
          <w:b/>
          <w:sz w:val="28"/>
          <w:szCs w:val="28"/>
        </w:rPr>
        <w:t xml:space="preserve">муниципальных выборов </w:t>
      </w:r>
    </w:p>
    <w:p w:rsidR="009A305E" w:rsidRPr="004C6493" w:rsidRDefault="00D328DA" w:rsidP="00357682">
      <w:pPr>
        <w:pStyle w:val="a4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2015г</w:t>
      </w:r>
      <w:r w:rsidR="005004B3">
        <w:rPr>
          <w:b/>
          <w:sz w:val="28"/>
          <w:szCs w:val="28"/>
        </w:rPr>
        <w:t>ода</w:t>
      </w:r>
    </w:p>
    <w:p w:rsidR="009A305E" w:rsidRDefault="009A305E" w:rsidP="00357682">
      <w:pPr>
        <w:pStyle w:val="a4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</w:rPr>
      </w:pPr>
    </w:p>
    <w:p w:rsidR="004C6493" w:rsidRPr="00A82534" w:rsidRDefault="004C6493" w:rsidP="00357682">
      <w:pPr>
        <w:pStyle w:val="a4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108 Избирательного кодекса Республики Татарстан</w:t>
      </w:r>
      <w:r w:rsidR="00F141D8">
        <w:rPr>
          <w:color w:val="000000"/>
          <w:sz w:val="28"/>
          <w:szCs w:val="28"/>
        </w:rPr>
        <w:t xml:space="preserve">, </w:t>
      </w:r>
      <w:r w:rsidR="00F141D8" w:rsidRPr="00F141D8">
        <w:rPr>
          <w:color w:val="000000"/>
          <w:sz w:val="28"/>
          <w:szCs w:val="28"/>
        </w:rPr>
        <w:t xml:space="preserve">постановлением Центральной избирательной комиссии Республики Татарстан от 14 апреля 2015 года </w:t>
      </w:r>
      <w:r w:rsidR="00055F70" w:rsidRPr="009229EA">
        <w:rPr>
          <w:sz w:val="28"/>
          <w:szCs w:val="28"/>
        </w:rPr>
        <w:t>№57/608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055F70" w:rsidRPr="009229EA">
        <w:rPr>
          <w:sz w:val="28"/>
          <w:szCs w:val="28"/>
        </w:rPr>
        <w:t>Байлянгарское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Березнякское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>
        <w:rPr>
          <w:sz w:val="28"/>
          <w:szCs w:val="28"/>
        </w:rPr>
        <w:t>Большекукморское</w:t>
      </w:r>
      <w:proofErr w:type="spellEnd"/>
      <w:r w:rsidR="00055F70">
        <w:rPr>
          <w:sz w:val="28"/>
          <w:szCs w:val="28"/>
        </w:rPr>
        <w:t xml:space="preserve"> сельское поселение</w:t>
      </w:r>
      <w:r w:rsidR="00055F70" w:rsidRPr="009229EA">
        <w:rPr>
          <w:sz w:val="28"/>
          <w:szCs w:val="28"/>
        </w:rPr>
        <w:t>», «</w:t>
      </w:r>
      <w:proofErr w:type="spellStart"/>
      <w:r w:rsidR="00055F70" w:rsidRPr="009229EA">
        <w:rPr>
          <w:sz w:val="28"/>
          <w:szCs w:val="28"/>
        </w:rPr>
        <w:t>Большесардекское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Важашурское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Каенсарское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«Каркаусское сельское поселение», «</w:t>
      </w:r>
      <w:proofErr w:type="spellStart"/>
      <w:r w:rsidR="00055F70" w:rsidRPr="009229EA">
        <w:rPr>
          <w:sz w:val="28"/>
          <w:szCs w:val="28"/>
        </w:rPr>
        <w:t>Кошкинское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Лельвижское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</w:t>
      </w:r>
      <w:proofErr w:type="gramEnd"/>
      <w:r w:rsidR="00055F70" w:rsidRPr="009229EA">
        <w:rPr>
          <w:sz w:val="28"/>
          <w:szCs w:val="28"/>
        </w:rPr>
        <w:t>», «</w:t>
      </w:r>
      <w:proofErr w:type="spellStart"/>
      <w:r w:rsidR="00055F70" w:rsidRPr="009229EA">
        <w:rPr>
          <w:sz w:val="28"/>
          <w:szCs w:val="28"/>
        </w:rPr>
        <w:t>Лубянское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Мамаширское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Манзарасское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</w:t>
      </w:r>
      <w:proofErr w:type="gramStart"/>
      <w:r w:rsidR="00055F70" w:rsidRPr="009229EA">
        <w:rPr>
          <w:sz w:val="28"/>
          <w:szCs w:val="28"/>
        </w:rPr>
        <w:t>«</w:t>
      </w:r>
      <w:proofErr w:type="spellStart"/>
      <w:r w:rsidR="00055F70" w:rsidRPr="009229EA">
        <w:rPr>
          <w:sz w:val="28"/>
          <w:szCs w:val="28"/>
        </w:rPr>
        <w:t>Нижнеискубашское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Нижнерусское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Ныртинское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Нырьинское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Олуязское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Ошторма-Юмьинское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«Починок-</w:t>
      </w:r>
      <w:proofErr w:type="spellStart"/>
      <w:r w:rsidR="00055F70" w:rsidRPr="009229EA">
        <w:rPr>
          <w:sz w:val="28"/>
          <w:szCs w:val="28"/>
        </w:rPr>
        <w:t>Кучуковское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Псякское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Сардекбашское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«Село-</w:t>
      </w:r>
      <w:proofErr w:type="spellStart"/>
      <w:r w:rsidR="00055F70" w:rsidRPr="009229EA">
        <w:rPr>
          <w:sz w:val="28"/>
          <w:szCs w:val="28"/>
        </w:rPr>
        <w:t>Чуринское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Среднекуморское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Туембашское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Уркушское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Чарлинское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Ядыгерьское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Яныльское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поселение», «</w:t>
      </w:r>
      <w:proofErr w:type="spellStart"/>
      <w:r w:rsidR="00055F70" w:rsidRPr="009229EA">
        <w:rPr>
          <w:sz w:val="28"/>
          <w:szCs w:val="28"/>
        </w:rPr>
        <w:t>Ятмас-Дусаевское</w:t>
      </w:r>
      <w:proofErr w:type="spellEnd"/>
      <w:r w:rsidR="00055F70" w:rsidRPr="009229EA">
        <w:rPr>
          <w:sz w:val="28"/>
          <w:szCs w:val="28"/>
        </w:rPr>
        <w:t xml:space="preserve"> сельское поселение»</w:t>
      </w:r>
      <w:r w:rsidR="00F141D8" w:rsidRPr="00F141D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территориальная </w:t>
      </w:r>
      <w:r w:rsidRPr="009D5CE4">
        <w:rPr>
          <w:color w:val="000000"/>
          <w:sz w:val="28"/>
          <w:szCs w:val="28"/>
        </w:rPr>
        <w:t xml:space="preserve">избирательная комиссия </w:t>
      </w:r>
      <w:r w:rsidR="00055F70">
        <w:rPr>
          <w:color w:val="000000"/>
          <w:sz w:val="28"/>
          <w:szCs w:val="28"/>
        </w:rPr>
        <w:t>Кукморского района</w:t>
      </w:r>
      <w:r>
        <w:rPr>
          <w:color w:val="000000"/>
          <w:sz w:val="28"/>
          <w:szCs w:val="28"/>
        </w:rPr>
        <w:t xml:space="preserve"> </w:t>
      </w:r>
      <w:r w:rsidRPr="009D5CE4">
        <w:rPr>
          <w:color w:val="000000"/>
          <w:sz w:val="28"/>
          <w:szCs w:val="28"/>
        </w:rPr>
        <w:t>Респ</w:t>
      </w:r>
      <w:r>
        <w:rPr>
          <w:color w:val="000000"/>
          <w:sz w:val="28"/>
          <w:szCs w:val="28"/>
        </w:rPr>
        <w:t xml:space="preserve">ублики Татарстан </w:t>
      </w:r>
      <w:r w:rsidRPr="004C6493">
        <w:rPr>
          <w:b/>
          <w:color w:val="000000"/>
          <w:sz w:val="28"/>
          <w:szCs w:val="28"/>
        </w:rPr>
        <w:t>решила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D328DA" w:rsidRDefault="004C6493" w:rsidP="00357682">
      <w:pPr>
        <w:pStyle w:val="a7"/>
        <w:ind w:firstLine="709"/>
        <w:rPr>
          <w:sz w:val="28"/>
        </w:rPr>
      </w:pPr>
      <w:r>
        <w:rPr>
          <w:sz w:val="28"/>
        </w:rPr>
        <w:t xml:space="preserve">1. Утвердить </w:t>
      </w:r>
      <w:r w:rsidR="00D328DA">
        <w:rPr>
          <w:sz w:val="28"/>
        </w:rPr>
        <w:t xml:space="preserve">прилагаемый </w:t>
      </w:r>
      <w:r w:rsidR="00BB34FE">
        <w:rPr>
          <w:sz w:val="28"/>
        </w:rPr>
        <w:t>к</w:t>
      </w:r>
      <w:r>
        <w:rPr>
          <w:sz w:val="28"/>
        </w:rPr>
        <w:t xml:space="preserve">алендарный план </w:t>
      </w:r>
      <w:r w:rsidRPr="004C6493">
        <w:rPr>
          <w:sz w:val="28"/>
          <w:szCs w:val="28"/>
        </w:rPr>
        <w:t>основных мероприятий по подготовке и проведению выборов депутатов</w:t>
      </w:r>
      <w:r w:rsidR="00D328DA">
        <w:rPr>
          <w:sz w:val="28"/>
        </w:rPr>
        <w:t>:</w:t>
      </w:r>
    </w:p>
    <w:p w:rsidR="005004B3" w:rsidRDefault="00D328D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 xml:space="preserve">1.1. </w:t>
      </w:r>
      <w:r w:rsidR="00D573BA">
        <w:rPr>
          <w:sz w:val="28"/>
        </w:rPr>
        <w:t>Кукморского поселкового Совета;</w:t>
      </w:r>
    </w:p>
    <w:p w:rsidR="00055F70" w:rsidRDefault="00055F70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1.2.</w:t>
      </w:r>
      <w:r w:rsidRPr="00055F70">
        <w:rPr>
          <w:sz w:val="28"/>
        </w:rPr>
        <w:t xml:space="preserve"> </w:t>
      </w:r>
      <w:r w:rsidR="00D573BA">
        <w:rPr>
          <w:sz w:val="28"/>
        </w:rPr>
        <w:t xml:space="preserve">Совета </w:t>
      </w:r>
      <w:proofErr w:type="spellStart"/>
      <w:r w:rsidR="00D573BA">
        <w:rPr>
          <w:sz w:val="28"/>
        </w:rPr>
        <w:t>Байлянгарского</w:t>
      </w:r>
      <w:proofErr w:type="spellEnd"/>
      <w:r w:rsidR="00D573BA">
        <w:rPr>
          <w:sz w:val="28"/>
        </w:rPr>
        <w:t xml:space="preserve"> сельского поселения;</w:t>
      </w:r>
    </w:p>
    <w:p w:rsidR="00055F70" w:rsidRDefault="00055F70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1.3.</w:t>
      </w:r>
      <w:r w:rsidR="00D573BA" w:rsidRPr="00D573BA">
        <w:rPr>
          <w:sz w:val="28"/>
        </w:rPr>
        <w:t xml:space="preserve"> </w:t>
      </w:r>
      <w:r w:rsidR="00D573BA">
        <w:rPr>
          <w:sz w:val="28"/>
        </w:rPr>
        <w:t xml:space="preserve">Совета </w:t>
      </w:r>
      <w:proofErr w:type="spellStart"/>
      <w:r w:rsidR="00D573BA">
        <w:rPr>
          <w:sz w:val="28"/>
        </w:rPr>
        <w:t>Березнякского</w:t>
      </w:r>
      <w:proofErr w:type="spellEnd"/>
      <w:r w:rsidR="00D573BA">
        <w:rPr>
          <w:sz w:val="28"/>
        </w:rPr>
        <w:t xml:space="preserve"> сельского поселения;</w:t>
      </w:r>
    </w:p>
    <w:p w:rsidR="00055F70" w:rsidRDefault="00055F70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1.4.</w:t>
      </w:r>
      <w:r w:rsidR="00D573BA" w:rsidRPr="00D573BA">
        <w:rPr>
          <w:sz w:val="28"/>
        </w:rPr>
        <w:t xml:space="preserve"> </w:t>
      </w:r>
      <w:r w:rsidR="00D573BA">
        <w:rPr>
          <w:sz w:val="28"/>
        </w:rPr>
        <w:t xml:space="preserve">Совета </w:t>
      </w:r>
      <w:proofErr w:type="spellStart"/>
      <w:r w:rsidR="00D573BA">
        <w:rPr>
          <w:sz w:val="28"/>
        </w:rPr>
        <w:t>Большекукморского</w:t>
      </w:r>
      <w:proofErr w:type="spellEnd"/>
      <w:r w:rsidR="00D573BA">
        <w:rPr>
          <w:sz w:val="28"/>
        </w:rPr>
        <w:t xml:space="preserve"> сельского поселения;</w:t>
      </w:r>
    </w:p>
    <w:p w:rsidR="00055F70" w:rsidRDefault="00055F70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1.5.</w:t>
      </w:r>
      <w:r w:rsidR="00D573BA" w:rsidRPr="00D573BA">
        <w:rPr>
          <w:sz w:val="28"/>
        </w:rPr>
        <w:t xml:space="preserve"> </w:t>
      </w:r>
      <w:r w:rsidR="00D573BA">
        <w:rPr>
          <w:sz w:val="28"/>
        </w:rPr>
        <w:t xml:space="preserve">Совета </w:t>
      </w:r>
      <w:proofErr w:type="spellStart"/>
      <w:r w:rsidR="00D573BA">
        <w:rPr>
          <w:sz w:val="28"/>
        </w:rPr>
        <w:t>Большесардекского</w:t>
      </w:r>
      <w:proofErr w:type="spellEnd"/>
      <w:r w:rsidR="00D573BA">
        <w:rPr>
          <w:sz w:val="28"/>
        </w:rPr>
        <w:t xml:space="preserve"> сельского поселения;</w:t>
      </w:r>
    </w:p>
    <w:p w:rsidR="00055F70" w:rsidRDefault="00055F70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1.6.</w:t>
      </w:r>
      <w:r w:rsidR="00D573BA" w:rsidRPr="00D573BA">
        <w:rPr>
          <w:sz w:val="28"/>
        </w:rPr>
        <w:t xml:space="preserve"> </w:t>
      </w:r>
      <w:r w:rsidR="00D573BA">
        <w:rPr>
          <w:sz w:val="28"/>
        </w:rPr>
        <w:t xml:space="preserve">Совета </w:t>
      </w:r>
      <w:proofErr w:type="spellStart"/>
      <w:r w:rsidR="00D573BA">
        <w:rPr>
          <w:sz w:val="28"/>
        </w:rPr>
        <w:t>Важашурского</w:t>
      </w:r>
      <w:proofErr w:type="spellEnd"/>
      <w:r w:rsidR="00D573BA"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1.7.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>
        <w:rPr>
          <w:sz w:val="28"/>
        </w:rPr>
        <w:t>Каенсарского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1.8.</w:t>
      </w:r>
      <w:r w:rsidRPr="00D573BA">
        <w:rPr>
          <w:sz w:val="28"/>
        </w:rPr>
        <w:t xml:space="preserve"> </w:t>
      </w:r>
      <w:r>
        <w:rPr>
          <w:sz w:val="28"/>
        </w:rPr>
        <w:t>Совета Каркаусского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1.9.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>
        <w:rPr>
          <w:sz w:val="28"/>
        </w:rPr>
        <w:t>Кошкинского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1.10.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>
        <w:rPr>
          <w:sz w:val="28"/>
        </w:rPr>
        <w:t>Лельвижского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1.11.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>
        <w:rPr>
          <w:sz w:val="28"/>
        </w:rPr>
        <w:t>Лубянского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D573BA">
      <w:pPr>
        <w:pStyle w:val="a7"/>
        <w:ind w:firstLine="709"/>
        <w:contextualSpacing/>
        <w:rPr>
          <w:sz w:val="28"/>
        </w:rPr>
      </w:pPr>
      <w:r>
        <w:rPr>
          <w:sz w:val="28"/>
        </w:rPr>
        <w:lastRenderedPageBreak/>
        <w:t xml:space="preserve">1.12. Совета </w:t>
      </w:r>
      <w:proofErr w:type="spellStart"/>
      <w:r w:rsidR="009054BF">
        <w:rPr>
          <w:sz w:val="28"/>
        </w:rPr>
        <w:t>Мамаширского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1.13.</w:t>
      </w:r>
      <w:r w:rsidRPr="00D573BA">
        <w:rPr>
          <w:sz w:val="28"/>
        </w:rPr>
        <w:t xml:space="preserve"> </w:t>
      </w:r>
      <w:r>
        <w:rPr>
          <w:sz w:val="28"/>
        </w:rPr>
        <w:t>Сов</w:t>
      </w:r>
      <w:r w:rsidR="009054BF">
        <w:rPr>
          <w:sz w:val="28"/>
        </w:rPr>
        <w:t xml:space="preserve">ета </w:t>
      </w:r>
      <w:proofErr w:type="spellStart"/>
      <w:r w:rsidR="009054BF">
        <w:rPr>
          <w:sz w:val="28"/>
        </w:rPr>
        <w:t>Манзарасского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1.14.</w:t>
      </w:r>
      <w:r w:rsidRPr="00D573BA">
        <w:rPr>
          <w:sz w:val="28"/>
        </w:rPr>
        <w:t xml:space="preserve"> </w:t>
      </w:r>
      <w:r>
        <w:rPr>
          <w:sz w:val="28"/>
        </w:rPr>
        <w:t>Сов</w:t>
      </w:r>
      <w:r w:rsidR="009054BF">
        <w:rPr>
          <w:sz w:val="28"/>
        </w:rPr>
        <w:t xml:space="preserve">ета </w:t>
      </w:r>
      <w:proofErr w:type="spellStart"/>
      <w:r w:rsidR="009054BF">
        <w:rPr>
          <w:sz w:val="28"/>
        </w:rPr>
        <w:t>Нижнеискубашского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1.15.</w:t>
      </w:r>
      <w:r w:rsidRPr="00D573BA">
        <w:rPr>
          <w:sz w:val="28"/>
        </w:rPr>
        <w:t xml:space="preserve"> </w:t>
      </w:r>
      <w:r>
        <w:rPr>
          <w:sz w:val="28"/>
        </w:rPr>
        <w:t>Сов</w:t>
      </w:r>
      <w:r w:rsidR="009054BF">
        <w:rPr>
          <w:sz w:val="28"/>
        </w:rPr>
        <w:t xml:space="preserve">ета </w:t>
      </w:r>
      <w:proofErr w:type="spellStart"/>
      <w:r w:rsidR="009054BF">
        <w:rPr>
          <w:sz w:val="28"/>
        </w:rPr>
        <w:t>Нижнерусского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1.16.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 w:rsidR="009054BF">
        <w:rPr>
          <w:sz w:val="28"/>
        </w:rPr>
        <w:t>Ныртинского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1.17.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 w:rsidR="009054BF">
        <w:rPr>
          <w:sz w:val="28"/>
        </w:rPr>
        <w:t>Нырьинского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1.18.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 w:rsidR="009054BF">
        <w:rPr>
          <w:sz w:val="28"/>
        </w:rPr>
        <w:t>Олуязского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1.19.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 w:rsidR="009054BF">
        <w:rPr>
          <w:sz w:val="28"/>
        </w:rPr>
        <w:t>Ошторма-Юмьинского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1.20.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r w:rsidR="009054BF">
        <w:rPr>
          <w:sz w:val="28"/>
        </w:rPr>
        <w:t>Починок-</w:t>
      </w:r>
      <w:proofErr w:type="spellStart"/>
      <w:r w:rsidR="009054BF">
        <w:rPr>
          <w:sz w:val="28"/>
        </w:rPr>
        <w:t>Кучуковского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1.21.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 w:rsidR="009054BF">
        <w:rPr>
          <w:sz w:val="28"/>
        </w:rPr>
        <w:t>Псякского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1.22.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 w:rsidR="009054BF">
        <w:rPr>
          <w:sz w:val="28"/>
        </w:rPr>
        <w:t>Сардекбашского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1.23.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r w:rsidR="009054BF">
        <w:rPr>
          <w:sz w:val="28"/>
        </w:rPr>
        <w:t>Село-</w:t>
      </w:r>
      <w:proofErr w:type="spellStart"/>
      <w:r w:rsidR="009054BF">
        <w:rPr>
          <w:sz w:val="28"/>
        </w:rPr>
        <w:t>Чуринского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1.24.</w:t>
      </w:r>
      <w:r w:rsidRPr="00D573BA">
        <w:rPr>
          <w:sz w:val="28"/>
        </w:rPr>
        <w:t xml:space="preserve"> </w:t>
      </w:r>
      <w:r>
        <w:rPr>
          <w:sz w:val="28"/>
        </w:rPr>
        <w:t xml:space="preserve">Совета </w:t>
      </w:r>
      <w:proofErr w:type="spellStart"/>
      <w:r w:rsidR="009054BF">
        <w:rPr>
          <w:sz w:val="28"/>
        </w:rPr>
        <w:t>Среднекуморского</w:t>
      </w:r>
      <w:proofErr w:type="spellEnd"/>
      <w:r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1.25.</w:t>
      </w:r>
      <w:r w:rsidRPr="00D573BA">
        <w:rPr>
          <w:sz w:val="28"/>
        </w:rPr>
        <w:t xml:space="preserve"> </w:t>
      </w:r>
      <w:r w:rsidR="009054BF">
        <w:rPr>
          <w:sz w:val="28"/>
        </w:rPr>
        <w:t xml:space="preserve">Совета </w:t>
      </w:r>
      <w:proofErr w:type="spellStart"/>
      <w:r w:rsidR="009054BF">
        <w:rPr>
          <w:sz w:val="28"/>
        </w:rPr>
        <w:t>Туембашского</w:t>
      </w:r>
      <w:proofErr w:type="spellEnd"/>
      <w:r w:rsidR="009054BF"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1.26.</w:t>
      </w:r>
      <w:r w:rsidRPr="00D573BA">
        <w:rPr>
          <w:sz w:val="28"/>
        </w:rPr>
        <w:t xml:space="preserve"> </w:t>
      </w:r>
      <w:r w:rsidR="009054BF">
        <w:rPr>
          <w:sz w:val="28"/>
        </w:rPr>
        <w:t xml:space="preserve">Совета </w:t>
      </w:r>
      <w:proofErr w:type="spellStart"/>
      <w:r w:rsidR="009054BF">
        <w:rPr>
          <w:sz w:val="28"/>
        </w:rPr>
        <w:t>Уркушского</w:t>
      </w:r>
      <w:proofErr w:type="spellEnd"/>
      <w:r w:rsidR="009054BF"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1.27.</w:t>
      </w:r>
      <w:r w:rsidRPr="00D573BA">
        <w:rPr>
          <w:sz w:val="28"/>
        </w:rPr>
        <w:t xml:space="preserve"> </w:t>
      </w:r>
      <w:r w:rsidR="009054BF">
        <w:rPr>
          <w:sz w:val="28"/>
        </w:rPr>
        <w:t xml:space="preserve">Совета </w:t>
      </w:r>
      <w:proofErr w:type="spellStart"/>
      <w:r w:rsidR="009054BF">
        <w:rPr>
          <w:sz w:val="28"/>
        </w:rPr>
        <w:t>Чарлинского</w:t>
      </w:r>
      <w:proofErr w:type="spellEnd"/>
      <w:r w:rsidR="009054BF"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1.28.</w:t>
      </w:r>
      <w:r w:rsidRPr="00D573BA">
        <w:rPr>
          <w:sz w:val="28"/>
        </w:rPr>
        <w:t xml:space="preserve"> </w:t>
      </w:r>
      <w:r w:rsidR="009054BF">
        <w:rPr>
          <w:sz w:val="28"/>
        </w:rPr>
        <w:t xml:space="preserve">Совета </w:t>
      </w:r>
      <w:proofErr w:type="spellStart"/>
      <w:r w:rsidR="009054BF">
        <w:rPr>
          <w:sz w:val="28"/>
        </w:rPr>
        <w:t>Ядыгерьского</w:t>
      </w:r>
      <w:proofErr w:type="spellEnd"/>
      <w:r w:rsidR="009054BF">
        <w:rPr>
          <w:sz w:val="28"/>
        </w:rPr>
        <w:t xml:space="preserve"> сельского поселения;</w:t>
      </w:r>
    </w:p>
    <w:p w:rsidR="00D573BA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1.29.</w:t>
      </w:r>
      <w:r w:rsidRPr="00D573BA">
        <w:rPr>
          <w:sz w:val="28"/>
        </w:rPr>
        <w:t xml:space="preserve"> </w:t>
      </w:r>
      <w:r w:rsidR="009054BF">
        <w:rPr>
          <w:sz w:val="28"/>
        </w:rPr>
        <w:t xml:space="preserve">Совета </w:t>
      </w:r>
      <w:proofErr w:type="spellStart"/>
      <w:r w:rsidR="009054BF">
        <w:rPr>
          <w:sz w:val="28"/>
        </w:rPr>
        <w:t>Яныльского</w:t>
      </w:r>
      <w:proofErr w:type="spellEnd"/>
      <w:r w:rsidR="009054BF">
        <w:rPr>
          <w:sz w:val="28"/>
        </w:rPr>
        <w:t xml:space="preserve"> сельского поселения;</w:t>
      </w:r>
    </w:p>
    <w:p w:rsidR="00055F70" w:rsidRDefault="00D573BA" w:rsidP="00357682">
      <w:pPr>
        <w:pStyle w:val="a7"/>
        <w:ind w:firstLine="709"/>
        <w:contextualSpacing/>
        <w:rPr>
          <w:sz w:val="28"/>
        </w:rPr>
      </w:pPr>
      <w:r>
        <w:rPr>
          <w:sz w:val="28"/>
        </w:rPr>
        <w:t>1.30.</w:t>
      </w:r>
      <w:r w:rsidRPr="00D573BA">
        <w:rPr>
          <w:sz w:val="28"/>
        </w:rPr>
        <w:t xml:space="preserve"> </w:t>
      </w:r>
      <w:r w:rsidR="009054BF">
        <w:rPr>
          <w:sz w:val="28"/>
        </w:rPr>
        <w:t xml:space="preserve">Совета </w:t>
      </w:r>
      <w:proofErr w:type="spellStart"/>
      <w:r w:rsidR="009054BF">
        <w:rPr>
          <w:sz w:val="28"/>
        </w:rPr>
        <w:t>Ятмас-Дусаевского</w:t>
      </w:r>
      <w:proofErr w:type="spellEnd"/>
      <w:r w:rsidR="009054BF">
        <w:rPr>
          <w:sz w:val="28"/>
        </w:rPr>
        <w:t xml:space="preserve"> сельского поселения;</w:t>
      </w:r>
    </w:p>
    <w:p w:rsidR="00055F70" w:rsidRPr="00695F8A" w:rsidRDefault="00055F70" w:rsidP="00357682">
      <w:pPr>
        <w:pStyle w:val="a7"/>
        <w:ind w:firstLine="709"/>
        <w:contextualSpacing/>
        <w:rPr>
          <w:i/>
          <w:sz w:val="28"/>
          <w:szCs w:val="28"/>
          <w:vertAlign w:val="superscript"/>
        </w:rPr>
      </w:pPr>
    </w:p>
    <w:p w:rsidR="00A50842" w:rsidRDefault="004C6493" w:rsidP="00357682">
      <w:pPr>
        <w:pStyle w:val="a4"/>
        <w:widowControl w:val="0"/>
        <w:tabs>
          <w:tab w:val="clear" w:pos="4153"/>
          <w:tab w:val="clear" w:pos="830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2.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на секретаря территориальной избирательной комиссии </w:t>
      </w:r>
      <w:r w:rsidR="00055F70">
        <w:rPr>
          <w:sz w:val="28"/>
        </w:rPr>
        <w:t>Кукморского района</w:t>
      </w:r>
      <w:r>
        <w:rPr>
          <w:sz w:val="28"/>
        </w:rPr>
        <w:t xml:space="preserve"> Республики Татарстан </w:t>
      </w:r>
      <w:proofErr w:type="spellStart"/>
      <w:r w:rsidR="00055F70">
        <w:rPr>
          <w:sz w:val="28"/>
        </w:rPr>
        <w:t>И.В.Ходову</w:t>
      </w:r>
      <w:proofErr w:type="spellEnd"/>
      <w:r w:rsidR="00055F70">
        <w:rPr>
          <w:sz w:val="28"/>
        </w:rPr>
        <w:t>.</w:t>
      </w:r>
      <w:r w:rsidR="00055F70">
        <w:rPr>
          <w:sz w:val="28"/>
          <w:szCs w:val="28"/>
        </w:rPr>
        <w:t xml:space="preserve"> </w:t>
      </w:r>
    </w:p>
    <w:p w:rsidR="004C6493" w:rsidRPr="00A50842" w:rsidRDefault="004C6493" w:rsidP="00357682">
      <w:pPr>
        <w:rPr>
          <w:sz w:val="28"/>
          <w:szCs w:val="28"/>
        </w:rPr>
      </w:pPr>
    </w:p>
    <w:p w:rsidR="00055F70" w:rsidRDefault="00055F70" w:rsidP="00357682">
      <w:pPr>
        <w:contextualSpacing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055F70" w:rsidTr="00330489">
        <w:tc>
          <w:tcPr>
            <w:tcW w:w="3426" w:type="dxa"/>
          </w:tcPr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Председатель комиссии</w:t>
            </w:r>
          </w:p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М.Г.Тухбатуллин</w:t>
            </w:r>
            <w:proofErr w:type="spellEnd"/>
          </w:p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330489" w:rsidRDefault="00330489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055F70" w:rsidTr="00330489">
        <w:tc>
          <w:tcPr>
            <w:tcW w:w="3426" w:type="dxa"/>
          </w:tcPr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:rsidR="00055F70" w:rsidRDefault="00055F70" w:rsidP="00357682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И.В.Ходова</w:t>
            </w:r>
            <w:proofErr w:type="spellEnd"/>
          </w:p>
        </w:tc>
      </w:tr>
      <w:bookmarkEnd w:id="0"/>
    </w:tbl>
    <w:p w:rsidR="00055F70" w:rsidRDefault="00055F70" w:rsidP="00357682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055F70" w:rsidRDefault="00055F70" w:rsidP="00357682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055F70" w:rsidRDefault="00055F70" w:rsidP="00357682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055F70" w:rsidRDefault="00055F70" w:rsidP="00357682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055F70" w:rsidRDefault="00055F70" w:rsidP="00357682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A50842" w:rsidRDefault="00A50842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Pr="00364872" w:rsidRDefault="00BE3517" w:rsidP="00BE3517">
      <w:pPr>
        <w:spacing w:line="204" w:lineRule="auto"/>
        <w:jc w:val="right"/>
      </w:pPr>
      <w:r w:rsidRPr="00364872">
        <w:lastRenderedPageBreak/>
        <w:t xml:space="preserve">Приложение к решению </w:t>
      </w:r>
    </w:p>
    <w:p w:rsidR="00BE3517" w:rsidRPr="00364872" w:rsidRDefault="00BE3517" w:rsidP="00BE3517">
      <w:pPr>
        <w:spacing w:line="204" w:lineRule="auto"/>
        <w:jc w:val="right"/>
      </w:pPr>
      <w:r w:rsidRPr="00364872">
        <w:t xml:space="preserve">территориальной избирательной </w:t>
      </w:r>
    </w:p>
    <w:p w:rsidR="00BE3517" w:rsidRPr="00364872" w:rsidRDefault="00BE3517" w:rsidP="00BE3517">
      <w:pPr>
        <w:spacing w:line="204" w:lineRule="auto"/>
        <w:jc w:val="right"/>
      </w:pPr>
      <w:r w:rsidRPr="00364872">
        <w:t>комиссии Кукморского района РТ</w:t>
      </w:r>
    </w:p>
    <w:p w:rsidR="00BE3517" w:rsidRPr="00364872" w:rsidRDefault="00BE3517" w:rsidP="00BE3517">
      <w:pPr>
        <w:spacing w:line="204" w:lineRule="auto"/>
        <w:jc w:val="right"/>
      </w:pPr>
      <w:r w:rsidRPr="00364872">
        <w:t>от 15 июня 2015 года №70</w:t>
      </w:r>
    </w:p>
    <w:p w:rsidR="00BE3517" w:rsidRPr="00BE3517" w:rsidRDefault="00BE3517" w:rsidP="00BE3517">
      <w:pPr>
        <w:pStyle w:val="4"/>
        <w:widowControl w:val="0"/>
        <w:spacing w:line="204" w:lineRule="auto"/>
        <w:jc w:val="center"/>
        <w:rPr>
          <w:i w:val="0"/>
          <w:color w:val="auto"/>
          <w:sz w:val="22"/>
          <w:szCs w:val="22"/>
        </w:rPr>
      </w:pPr>
      <w:r w:rsidRPr="00BE3517">
        <w:rPr>
          <w:i w:val="0"/>
          <w:color w:val="auto"/>
          <w:sz w:val="22"/>
          <w:szCs w:val="22"/>
        </w:rPr>
        <w:t>КАЛЕНДАРНЫЙ ПЛАН</w:t>
      </w:r>
    </w:p>
    <w:p w:rsidR="00BE3517" w:rsidRPr="00364872" w:rsidRDefault="00BE3517" w:rsidP="00BE3517">
      <w:pPr>
        <w:widowControl w:val="0"/>
        <w:spacing w:line="204" w:lineRule="auto"/>
        <w:jc w:val="center"/>
        <w:rPr>
          <w:b/>
          <w:sz w:val="22"/>
          <w:szCs w:val="22"/>
        </w:rPr>
      </w:pPr>
      <w:r w:rsidRPr="00364872">
        <w:rPr>
          <w:b/>
          <w:sz w:val="22"/>
          <w:szCs w:val="22"/>
        </w:rPr>
        <w:t>основных мероприятий по подготовке и проведению</w:t>
      </w:r>
    </w:p>
    <w:p w:rsidR="00BE3517" w:rsidRPr="00364872" w:rsidRDefault="00BE3517" w:rsidP="00BE3517">
      <w:pPr>
        <w:widowControl w:val="0"/>
        <w:spacing w:line="204" w:lineRule="auto"/>
        <w:jc w:val="center"/>
        <w:rPr>
          <w:b/>
          <w:sz w:val="22"/>
          <w:szCs w:val="22"/>
        </w:rPr>
      </w:pPr>
      <w:r w:rsidRPr="00364872">
        <w:rPr>
          <w:b/>
          <w:sz w:val="22"/>
          <w:szCs w:val="22"/>
        </w:rPr>
        <w:t>выборов депутатов представительных орг</w:t>
      </w:r>
      <w:r w:rsidRPr="00364872">
        <w:rPr>
          <w:b/>
          <w:sz w:val="22"/>
          <w:szCs w:val="22"/>
        </w:rPr>
        <w:t>а</w:t>
      </w:r>
      <w:r w:rsidRPr="00364872">
        <w:rPr>
          <w:b/>
          <w:sz w:val="22"/>
          <w:szCs w:val="22"/>
        </w:rPr>
        <w:t xml:space="preserve">нов </w:t>
      </w:r>
    </w:p>
    <w:p w:rsidR="00BE3517" w:rsidRPr="00364872" w:rsidRDefault="00BE3517" w:rsidP="00BE3517">
      <w:pPr>
        <w:widowControl w:val="0"/>
        <w:spacing w:line="204" w:lineRule="auto"/>
        <w:jc w:val="center"/>
        <w:rPr>
          <w:b/>
          <w:sz w:val="22"/>
          <w:szCs w:val="22"/>
        </w:rPr>
      </w:pPr>
      <w:r w:rsidRPr="00364872">
        <w:rPr>
          <w:b/>
          <w:sz w:val="22"/>
          <w:szCs w:val="22"/>
        </w:rPr>
        <w:t>муниципальных образований Республики Татарстан</w:t>
      </w:r>
    </w:p>
    <w:p w:rsidR="00BE3517" w:rsidRPr="00364872" w:rsidRDefault="00BE3517" w:rsidP="00BE3517">
      <w:pPr>
        <w:spacing w:line="204" w:lineRule="auto"/>
        <w:rPr>
          <w:sz w:val="22"/>
          <w:szCs w:val="22"/>
        </w:rPr>
      </w:pPr>
    </w:p>
    <w:p w:rsidR="00BE3517" w:rsidRPr="00364872" w:rsidRDefault="00BE3517" w:rsidP="00BE3517">
      <w:pPr>
        <w:pStyle w:val="5"/>
        <w:widowControl w:val="0"/>
        <w:spacing w:line="204" w:lineRule="auto"/>
        <w:jc w:val="right"/>
        <w:rPr>
          <w:sz w:val="22"/>
          <w:szCs w:val="22"/>
          <w:u w:val="single"/>
        </w:rPr>
      </w:pPr>
      <w:r w:rsidRPr="00364872">
        <w:rPr>
          <w:sz w:val="22"/>
          <w:szCs w:val="22"/>
          <w:u w:val="single"/>
        </w:rPr>
        <w:t>Дата голосования – 13 сентября 2015 года</w:t>
      </w:r>
    </w:p>
    <w:p w:rsidR="00BE3517" w:rsidRPr="00BE3517" w:rsidRDefault="00BE3517" w:rsidP="00BE3517">
      <w:pPr>
        <w:pStyle w:val="3"/>
        <w:widowControl w:val="0"/>
        <w:spacing w:line="204" w:lineRule="auto"/>
        <w:ind w:right="3542"/>
        <w:jc w:val="both"/>
        <w:rPr>
          <w:color w:val="auto"/>
          <w:sz w:val="22"/>
          <w:szCs w:val="22"/>
        </w:rPr>
      </w:pPr>
      <w:r w:rsidRPr="00BE3517">
        <w:rPr>
          <w:color w:val="auto"/>
          <w:sz w:val="22"/>
          <w:szCs w:val="22"/>
        </w:rPr>
        <w:t>Федеральный закон от 12 июня 2002 года № 67-ФЗ «Об основных гарантиях избирательных прав и права на участие в референдуме граждан Российской Федер</w:t>
      </w:r>
      <w:r w:rsidRPr="00BE3517">
        <w:rPr>
          <w:color w:val="auto"/>
          <w:sz w:val="22"/>
          <w:szCs w:val="22"/>
        </w:rPr>
        <w:t>а</w:t>
      </w:r>
      <w:r w:rsidRPr="00BE3517">
        <w:rPr>
          <w:color w:val="auto"/>
          <w:sz w:val="22"/>
          <w:szCs w:val="22"/>
        </w:rPr>
        <w:t>ции» (далее также – ФЗ).</w:t>
      </w:r>
    </w:p>
    <w:p w:rsidR="00BE3517" w:rsidRPr="00BE3517" w:rsidRDefault="00BE3517" w:rsidP="00BE3517">
      <w:pPr>
        <w:pStyle w:val="3"/>
        <w:widowControl w:val="0"/>
        <w:spacing w:line="204" w:lineRule="auto"/>
        <w:ind w:right="3542"/>
        <w:jc w:val="both"/>
        <w:rPr>
          <w:color w:val="auto"/>
          <w:sz w:val="22"/>
          <w:szCs w:val="22"/>
        </w:rPr>
      </w:pPr>
      <w:r w:rsidRPr="00BE3517">
        <w:rPr>
          <w:color w:val="auto"/>
          <w:sz w:val="22"/>
          <w:szCs w:val="22"/>
        </w:rPr>
        <w:t xml:space="preserve">Избирательный кодекс Республики Татарстан от 7 мая 2007 года  № 21-ЗРТ (далее также – ЗРТ). 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"/>
        <w:gridCol w:w="765"/>
        <w:gridCol w:w="89"/>
        <w:gridCol w:w="3455"/>
        <w:gridCol w:w="89"/>
        <w:gridCol w:w="3171"/>
        <w:gridCol w:w="89"/>
        <w:gridCol w:w="3029"/>
        <w:gridCol w:w="89"/>
      </w:tblGrid>
      <w:tr w:rsidR="00BE3517" w:rsidRPr="00BE3517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tblHeader/>
          <w:jc w:val="center"/>
        </w:trPr>
        <w:tc>
          <w:tcPr>
            <w:tcW w:w="849" w:type="dxa"/>
            <w:gridSpan w:val="2"/>
          </w:tcPr>
          <w:p w:rsidR="00BE3517" w:rsidRPr="00BE3517" w:rsidRDefault="00BE3517" w:rsidP="00A01E72">
            <w:pPr>
              <w:spacing w:before="60" w:after="60" w:line="204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BE351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E3517">
              <w:rPr>
                <w:b/>
                <w:sz w:val="22"/>
                <w:szCs w:val="22"/>
              </w:rPr>
              <w:t>п</w:t>
            </w:r>
            <w:proofErr w:type="gramEnd"/>
            <w:r w:rsidRPr="00BE35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  <w:gridSpan w:val="2"/>
          </w:tcPr>
          <w:p w:rsidR="00BE3517" w:rsidRPr="00BE3517" w:rsidRDefault="00BE3517" w:rsidP="00A01E72">
            <w:pPr>
              <w:spacing w:before="60" w:after="60" w:line="204" w:lineRule="auto"/>
              <w:jc w:val="center"/>
              <w:rPr>
                <w:b/>
                <w:sz w:val="22"/>
                <w:szCs w:val="22"/>
              </w:rPr>
            </w:pPr>
            <w:r w:rsidRPr="00BE3517">
              <w:rPr>
                <w:b/>
                <w:sz w:val="22"/>
                <w:szCs w:val="22"/>
              </w:rPr>
              <w:t>Содержание меропри</w:t>
            </w:r>
            <w:r w:rsidRPr="00BE3517">
              <w:rPr>
                <w:b/>
                <w:sz w:val="22"/>
                <w:szCs w:val="22"/>
              </w:rPr>
              <w:t>я</w:t>
            </w:r>
            <w:r w:rsidRPr="00BE3517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3260" w:type="dxa"/>
            <w:gridSpan w:val="2"/>
          </w:tcPr>
          <w:p w:rsidR="00BE3517" w:rsidRPr="00BE3517" w:rsidRDefault="00BE3517" w:rsidP="00A01E72">
            <w:pPr>
              <w:spacing w:before="60" w:after="60" w:line="204" w:lineRule="auto"/>
              <w:jc w:val="center"/>
              <w:rPr>
                <w:b/>
                <w:sz w:val="22"/>
                <w:szCs w:val="22"/>
              </w:rPr>
            </w:pPr>
            <w:r w:rsidRPr="00BE351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118" w:type="dxa"/>
            <w:gridSpan w:val="2"/>
          </w:tcPr>
          <w:p w:rsidR="00BE3517" w:rsidRPr="00BE3517" w:rsidRDefault="00BE3517" w:rsidP="00A01E72">
            <w:pPr>
              <w:spacing w:before="60" w:after="60" w:line="204" w:lineRule="auto"/>
              <w:jc w:val="center"/>
              <w:rPr>
                <w:b/>
                <w:sz w:val="22"/>
                <w:szCs w:val="22"/>
              </w:rPr>
            </w:pPr>
            <w:r w:rsidRPr="00BE3517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BE3517" w:rsidRPr="00BE3517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BE3517" w:rsidRDefault="00BE3517" w:rsidP="00A01E72">
            <w:pPr>
              <w:pStyle w:val="4"/>
              <w:spacing w:before="120" w:after="120" w:line="204" w:lineRule="auto"/>
              <w:rPr>
                <w:i w:val="0"/>
                <w:caps/>
                <w:color w:val="auto"/>
                <w:sz w:val="22"/>
                <w:szCs w:val="22"/>
              </w:rPr>
            </w:pPr>
            <w:r w:rsidRPr="00BE3517">
              <w:rPr>
                <w:i w:val="0"/>
                <w:caps/>
                <w:color w:val="auto"/>
                <w:sz w:val="22"/>
                <w:szCs w:val="22"/>
              </w:rPr>
              <w:t>ОБЩИЕ ПОЛОЖЕНИЯ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Принятие решения о назначении выборов депутатов представительного органа муниципального образования на 13 сентября 2015 года 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3, 6, 7 ст. 10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2, 4 ст. 6, ч. 1 ст. 105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  <w:sz w:val="22"/>
                <w:szCs w:val="22"/>
                <w:u w:val="single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С 14 июня по 24 июня 2015 года</w:t>
            </w:r>
            <w:r w:rsidRPr="00364872">
              <w:rPr>
                <w:sz w:val="22"/>
                <w:szCs w:val="22"/>
              </w:rPr>
              <w:t xml:space="preserve"> (не 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нее чем за 90 дней и 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80 дней до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Опубликование решения о н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значении выборов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 ст. 10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через пять дней со дня принятия реш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 xml:space="preserve">ния о назначении выборов 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решение о назначении выборов принято 19 июня 2015 года, то опубликование должно состояться не позднее 24 июня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Представление в избирательную комиссию муниципального образования перечня муниципальных организаций телер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диовещания и муниципальных периодических печатных изд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ний, обязанных предоставлять эфирное время, печатную пл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щадь для проведения предвыборной аг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тации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7, 8 ст. 47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3 ст. 57 ЗРТ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на пятый день после дня официальн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 xml:space="preserve">го опубликования решения о назначении выборов 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решение о назначении выборов опубликовано 24 июня 2015 года, то представление перечня должно состояться не позднее 29 июня 2015 года)</w:t>
            </w:r>
            <w:r w:rsidRPr="003648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364872">
              <w:rPr>
                <w:sz w:val="22"/>
                <w:szCs w:val="22"/>
              </w:rPr>
              <w:t>Роскомнадзора</w:t>
            </w:r>
            <w:proofErr w:type="spellEnd"/>
            <w:r w:rsidRPr="00364872">
              <w:rPr>
                <w:sz w:val="22"/>
                <w:szCs w:val="22"/>
              </w:rPr>
              <w:t xml:space="preserve"> по Республике Татарстан (Татарстан)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Опубликование перечня муниципальных организаций телер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диовещания и муниципальных периодических печатных изд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ний, обязанных предоставлять эфирное время, печатную пл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щадь для проведения предвыборной аг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тации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 ст. 47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3 ст. 57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После представления в избирательную комиссию муниципального образования указанного перечня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Составление списка избирательных объединений, имеющих право принимать участие в выборах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9 ст. 35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ч. 2 ст. 31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Список и</w:t>
            </w:r>
            <w:r w:rsidRPr="00364872">
              <w:rPr>
                <w:sz w:val="22"/>
                <w:szCs w:val="22"/>
              </w:rPr>
              <w:t>з</w:t>
            </w:r>
            <w:r w:rsidRPr="00364872">
              <w:rPr>
                <w:sz w:val="22"/>
                <w:szCs w:val="22"/>
              </w:rPr>
              <w:t>бирательных объединений составляется по состоянию на день официального опублик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вания решения о назначении выборов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Опубликование списка и</w:t>
            </w:r>
            <w:r w:rsidRPr="00364872">
              <w:rPr>
                <w:sz w:val="22"/>
                <w:szCs w:val="22"/>
              </w:rPr>
              <w:t>з</w:t>
            </w:r>
            <w:r w:rsidRPr="00364872">
              <w:rPr>
                <w:sz w:val="22"/>
                <w:szCs w:val="22"/>
              </w:rPr>
              <w:t>бирательных объединений, имеющих право принимать участие в выборах, по состоянию на день официального опублик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вания решения о назначении выборов в муниципальных периодических печатных изданиях, размещение его на своем официальном сайте в информационно-телекоммуникационной сети «Интернет»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9 ст. 35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31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через три дня со дня официального опубликования решения о назн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чении выборов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решение о назначении выборов опубликовано 24 июня 2015 года, то опубликование должно состояться не позднее 27 июня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Направление в избирательную комиссию муниципального образования списка избирательных объединений, имеющих право принимать участие в выборах, по состоянию на день официального опублик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вания решения о назначении выборов 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9 ст. 35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31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через три дня со дня официального опубликования решения о назн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чении выборов 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решение о назначении выборов опубликовано 24 июня 2015 года, то опубликование должно состояться не позднее 27 июня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jc w:val="center"/>
        </w:trPr>
        <w:tc>
          <w:tcPr>
            <w:tcW w:w="10776" w:type="dxa"/>
            <w:gridSpan w:val="8"/>
          </w:tcPr>
          <w:p w:rsidR="00BE3517" w:rsidRPr="00BE3517" w:rsidRDefault="00BE3517" w:rsidP="00A01E72">
            <w:pPr>
              <w:pStyle w:val="4"/>
              <w:spacing w:before="120" w:after="120" w:line="204" w:lineRule="auto"/>
              <w:rPr>
                <w:i w:val="0"/>
                <w:color w:val="auto"/>
                <w:sz w:val="22"/>
                <w:szCs w:val="22"/>
              </w:rPr>
            </w:pPr>
            <w:r w:rsidRPr="00BE3517">
              <w:rPr>
                <w:i w:val="0"/>
                <w:caps/>
                <w:color w:val="auto"/>
                <w:sz w:val="22"/>
                <w:szCs w:val="22"/>
              </w:rPr>
              <w:t xml:space="preserve">ОБРАЗОВАНИЕ ИЗБИРАТЕЛЬНЫХ ОКРУГОВ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jc w:val="center"/>
        </w:trPr>
        <w:tc>
          <w:tcPr>
            <w:tcW w:w="854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BE3517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BE3517">
              <w:rPr>
                <w:sz w:val="22"/>
                <w:szCs w:val="22"/>
              </w:rPr>
              <w:t>Определение схемы одномандатных округов</w:t>
            </w:r>
          </w:p>
        </w:tc>
        <w:tc>
          <w:tcPr>
            <w:tcW w:w="3260" w:type="dxa"/>
            <w:gridSpan w:val="2"/>
          </w:tcPr>
          <w:p w:rsidR="00BE3517" w:rsidRPr="00BE3517" w:rsidRDefault="00BE3517" w:rsidP="00A01E72">
            <w:pPr>
              <w:pStyle w:val="2"/>
              <w:widowControl w:val="0"/>
              <w:spacing w:line="204" w:lineRule="auto"/>
              <w:rPr>
                <w:b w:val="0"/>
                <w:color w:val="auto"/>
                <w:sz w:val="22"/>
                <w:szCs w:val="22"/>
                <w:u w:val="single"/>
              </w:rPr>
            </w:pPr>
            <w:r w:rsidRPr="00BE351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Не позднее 01 декабря 2014 года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jc w:val="center"/>
        </w:trPr>
        <w:tc>
          <w:tcPr>
            <w:tcW w:w="854" w:type="dxa"/>
            <w:gridSpan w:val="2"/>
          </w:tcPr>
          <w:p w:rsidR="00BE3517" w:rsidRPr="00364872" w:rsidRDefault="00BE3517" w:rsidP="00A01E72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BE3517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E351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Утверждение схемы одномандатных избирательных округов</w:t>
            </w:r>
          </w:p>
          <w:p w:rsidR="00BE3517" w:rsidRPr="00BE3517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BE3517">
              <w:rPr>
                <w:sz w:val="22"/>
                <w:szCs w:val="22"/>
              </w:rPr>
              <w:t>ч. 4 ст. 4 ФЗ № 157-ФЗ</w:t>
            </w:r>
          </w:p>
        </w:tc>
        <w:tc>
          <w:tcPr>
            <w:tcW w:w="3260" w:type="dxa"/>
            <w:gridSpan w:val="2"/>
          </w:tcPr>
          <w:p w:rsidR="00BE3517" w:rsidRPr="00BE3517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</w:rPr>
            </w:pPr>
            <w:r w:rsidRPr="00BE351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</w:rPr>
              <w:t xml:space="preserve">Не позднее 12 мая 2015 года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48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jc w:val="center"/>
        </w:trPr>
        <w:tc>
          <w:tcPr>
            <w:tcW w:w="854" w:type="dxa"/>
            <w:gridSpan w:val="2"/>
          </w:tcPr>
          <w:p w:rsidR="00BE3517" w:rsidRPr="00364872" w:rsidRDefault="00BE3517" w:rsidP="00A01E72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48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Опубликование (обнародование) схемы одномандатных избирательных округов, включая ее графическое изображение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п. 7 ст. 18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48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 позднее чем через пять дней после ее утверждения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648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Представительный орган муниципального образования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jc w:val="center"/>
        </w:trPr>
        <w:tc>
          <w:tcPr>
            <w:tcW w:w="10776" w:type="dxa"/>
            <w:gridSpan w:val="8"/>
          </w:tcPr>
          <w:p w:rsidR="00BE3517" w:rsidRPr="00364872" w:rsidRDefault="00BE3517" w:rsidP="00A01E72">
            <w:pPr>
              <w:pStyle w:val="6"/>
              <w:keepNext w:val="0"/>
              <w:spacing w:line="204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BE3517" w:rsidRPr="00364872" w:rsidRDefault="00BE3517" w:rsidP="00A01E72">
            <w:pPr>
              <w:pStyle w:val="6"/>
              <w:keepNext w:val="0"/>
              <w:spacing w:line="204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364872">
              <w:rPr>
                <w:rFonts w:ascii="Times New Roman" w:hAnsi="Times New Roman" w:cs="Times New Roman"/>
                <w:bCs w:val="0"/>
                <w:sz w:val="22"/>
                <w:szCs w:val="22"/>
              </w:rPr>
              <w:t>ИЗБИРАТЕЛЬНЫЕ КОМИССИИ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jc w:val="center"/>
        </w:trPr>
        <w:tc>
          <w:tcPr>
            <w:tcW w:w="10776" w:type="dxa"/>
            <w:gridSpan w:val="8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Примечание:</w:t>
            </w:r>
            <w:r w:rsidRPr="00364872">
              <w:rPr>
                <w:sz w:val="22"/>
                <w:szCs w:val="22"/>
              </w:rPr>
              <w:t xml:space="preserve"> Участковые избирательные комиссии сформированы территориальными избирательными комиссиями сроком на пять лет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не позднее 30 апреля 2013 года (ст. 27 ФЗ, ч. 8 ст. 4 ФЗ № 157-ФЗ).</w:t>
            </w:r>
            <w:r w:rsidRPr="0036487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Before w:val="1"/>
          <w:wBefore w:w="84" w:type="dxa"/>
          <w:cantSplit/>
          <w:jc w:val="center"/>
        </w:trPr>
        <w:tc>
          <w:tcPr>
            <w:tcW w:w="854" w:type="dxa"/>
            <w:gridSpan w:val="2"/>
          </w:tcPr>
          <w:p w:rsidR="00BE3517" w:rsidRPr="00364872" w:rsidRDefault="00BE3517" w:rsidP="00A01E72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6487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Уточнение перечня избирательных участков и их границ </w:t>
            </w:r>
          </w:p>
          <w:p w:rsidR="00BE3517" w:rsidRPr="00364872" w:rsidRDefault="00BE3517" w:rsidP="00A01E72">
            <w:pPr>
              <w:pStyle w:val="6"/>
              <w:keepNext w:val="0"/>
              <w:spacing w:line="204" w:lineRule="auto"/>
              <w:jc w:val="right"/>
              <w:rPr>
                <w:color w:val="auto"/>
                <w:sz w:val="22"/>
                <w:szCs w:val="22"/>
              </w:rPr>
            </w:pPr>
            <w:proofErr w:type="spellStart"/>
            <w:r w:rsidRPr="0036487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п.п</w:t>
            </w:r>
            <w:proofErr w:type="spellEnd"/>
            <w:r w:rsidRPr="0036487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2, 4 ст. 19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6"/>
              <w:keepNext w:val="0"/>
              <w:spacing w:line="204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6487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 случаях, установленных Федеральным законом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Руководитель исполнительного комитета муниципального района, городского округа по согласованию с избирательной комиссией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364872">
              <w:rPr>
                <w:sz w:val="22"/>
                <w:szCs w:val="22"/>
              </w:rPr>
              <w:t>на части территории</w:t>
            </w:r>
            <w:proofErr w:type="gramEnd"/>
            <w:r w:rsidRPr="00364872">
              <w:rPr>
                <w:sz w:val="22"/>
                <w:szCs w:val="22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</w:t>
            </w:r>
            <w:r w:rsidRPr="00364872">
              <w:rPr>
                <w:sz w:val="22"/>
                <w:szCs w:val="22"/>
              </w:rPr>
              <w:lastRenderedPageBreak/>
              <w:t xml:space="preserve">мест нахождения участковых избирательных комиссий и помещений для голосования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 ст. 19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                               ч. 5 ст. 27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lastRenderedPageBreak/>
              <w:t>Не позднее 3 августа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40 дней до дня голосования)</w:t>
            </w:r>
            <w:r w:rsidRPr="0036487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Руководитель исполнительного комитета муниципального района, городского округа, а при проведении выборов в орган местного самоуправления поселения - глава администрации поселения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Образование избирательных участков в местах временного пребывания избирателей (больницах, санаториях, домах отд</w:t>
            </w:r>
            <w:r w:rsidRPr="00364872">
              <w:rPr>
                <w:sz w:val="22"/>
                <w:szCs w:val="22"/>
              </w:rPr>
              <w:t>ы</w:t>
            </w:r>
            <w:r w:rsidRPr="00364872">
              <w:rPr>
                <w:sz w:val="22"/>
                <w:szCs w:val="22"/>
              </w:rPr>
              <w:t xml:space="preserve">ха, на вокзалах, в аэропортах, местах содержания под </w:t>
            </w:r>
            <w:proofErr w:type="gramStart"/>
            <w:r w:rsidRPr="00364872">
              <w:rPr>
                <w:sz w:val="22"/>
                <w:szCs w:val="22"/>
              </w:rPr>
              <w:t>стражей</w:t>
            </w:r>
            <w:proofErr w:type="gramEnd"/>
            <w:r w:rsidRPr="00364872">
              <w:rPr>
                <w:sz w:val="22"/>
                <w:szCs w:val="22"/>
              </w:rPr>
              <w:t xml:space="preserve"> подозреваемых и обвиняемых и других местах вр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менного пребывания)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                                п. 5 ст. 19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bCs/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4 ст. 27 ЗРТ</w:t>
            </w:r>
            <w:r w:rsidRPr="0036487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ind w:right="-108"/>
              <w:rPr>
                <w:bCs/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Не позднее 13 августа 2015 года</w:t>
            </w:r>
            <w:r w:rsidRPr="00364872">
              <w:rPr>
                <w:sz w:val="22"/>
                <w:szCs w:val="22"/>
              </w:rPr>
              <w:t xml:space="preserve"> (на установленный избирательной комиссией муниципального образования срок 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30 дней до дня голосования), а в искл</w:t>
            </w:r>
            <w:r w:rsidRPr="00364872">
              <w:rPr>
                <w:sz w:val="22"/>
                <w:szCs w:val="22"/>
              </w:rPr>
              <w:t>ю</w:t>
            </w:r>
            <w:r w:rsidRPr="00364872">
              <w:rPr>
                <w:sz w:val="22"/>
                <w:szCs w:val="22"/>
              </w:rPr>
              <w:t xml:space="preserve">чительных случаях </w:t>
            </w:r>
            <w:r w:rsidRPr="00364872">
              <w:rPr>
                <w:b/>
                <w:sz w:val="22"/>
                <w:szCs w:val="22"/>
                <w:u w:val="single"/>
              </w:rPr>
              <w:t>не позднее 9 сентября 2015 года</w:t>
            </w:r>
            <w:r w:rsidRPr="00364872">
              <w:rPr>
                <w:sz w:val="22"/>
                <w:szCs w:val="22"/>
              </w:rPr>
              <w:t xml:space="preserve"> (не поз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>нее чем за три дня до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Опубликование информации об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364872">
              <w:rPr>
                <w:sz w:val="22"/>
                <w:szCs w:val="22"/>
              </w:rPr>
              <w:t>стражей</w:t>
            </w:r>
            <w:proofErr w:type="gramEnd"/>
            <w:r w:rsidRPr="00364872">
              <w:rPr>
                <w:sz w:val="22"/>
                <w:szCs w:val="22"/>
              </w:rPr>
              <w:t xml:space="preserve"> подозреваемых и обвиняемых и других местах временного пребывания)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27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через два дня после их образования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Формирование участковой избирательной комиссии в местах временного пребывания избирателей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1.1. ст. 27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6.1 ст. 16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Не позднее 28 августа 2015 года</w:t>
            </w:r>
            <w:r w:rsidRPr="00364872">
              <w:rPr>
                <w:b/>
                <w:sz w:val="22"/>
                <w:szCs w:val="22"/>
              </w:rPr>
              <w:t xml:space="preserve"> </w:t>
            </w:r>
            <w:r w:rsidRPr="00364872">
              <w:rPr>
                <w:sz w:val="22"/>
                <w:szCs w:val="22"/>
              </w:rPr>
              <w:t xml:space="preserve">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15 дней до дня голосования, а в исключительных случаях - не позднее дня, предшествующего дню голосования)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Территориальная избирательная комиссия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trHeight w:val="713"/>
          <w:jc w:val="center"/>
        </w:trPr>
        <w:tc>
          <w:tcPr>
            <w:tcW w:w="10771" w:type="dxa"/>
            <w:gridSpan w:val="8"/>
            <w:vAlign w:val="center"/>
          </w:tcPr>
          <w:p w:rsidR="00BE3517" w:rsidRPr="00BE3517" w:rsidRDefault="00BE3517" w:rsidP="00A01E72">
            <w:pPr>
              <w:pStyle w:val="4"/>
              <w:spacing w:line="204" w:lineRule="auto"/>
              <w:rPr>
                <w:i w:val="0"/>
                <w:caps/>
                <w:sz w:val="22"/>
                <w:szCs w:val="22"/>
              </w:rPr>
            </w:pPr>
            <w:r w:rsidRPr="00BE3517">
              <w:rPr>
                <w:i w:val="0"/>
                <w:caps/>
                <w:color w:val="auto"/>
                <w:sz w:val="22"/>
                <w:szCs w:val="22"/>
              </w:rPr>
              <w:t>СПИСОК ИЗБИРАТЕЛЕЙ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Сведения об избирателях формирует и уточняет руководитель исполнительного комитета муниципального района, городского округа.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</w:t>
            </w:r>
            <w:proofErr w:type="gramStart"/>
            <w:r w:rsidRPr="00364872">
              <w:rPr>
                <w:sz w:val="22"/>
                <w:szCs w:val="22"/>
              </w:rPr>
              <w:t>.</w:t>
            </w:r>
            <w:proofErr w:type="gramEnd"/>
            <w:r w:rsidRPr="00364872">
              <w:rPr>
                <w:sz w:val="22"/>
                <w:szCs w:val="22"/>
              </w:rPr>
              <w:t xml:space="preserve"> (</w:t>
            </w:r>
            <w:proofErr w:type="gramStart"/>
            <w:r w:rsidRPr="00364872">
              <w:rPr>
                <w:sz w:val="22"/>
                <w:szCs w:val="22"/>
              </w:rPr>
              <w:t>п</w:t>
            </w:r>
            <w:proofErr w:type="gramEnd"/>
            <w:r w:rsidRPr="00364872">
              <w:rPr>
                <w:sz w:val="22"/>
                <w:szCs w:val="22"/>
              </w:rPr>
              <w:t>. 6 ст. 17 ФЗ)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Составление списков избирателей, устранение ошибок и неточностей в списке избирателей, подписание списка избирателей и его заверение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17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28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1 сентября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11 дней до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Избирательная комиссия 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Составление списка избирателей по избирательному участку, образованному в местах временного пребывания избирателей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4 ст. 28 ИК 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Не позднее дня, предшествующего дню голосования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Составление списка досрочно проголосовавших избирателей отдельно по каждому избирательному участку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п.5 ст. 65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В дни проведения досрочного голосования в помещении избирательной комиссии муниципального образования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Передача первого экземпляра списка избирателей по акту в соответствующую участковую избирательную комиссию.</w:t>
            </w:r>
            <w:r w:rsidRPr="00364872">
              <w:rPr>
                <w:b/>
                <w:bCs/>
                <w:sz w:val="22"/>
                <w:szCs w:val="22"/>
              </w:rPr>
              <w:t xml:space="preserve">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13 ст. 17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11 ст. 28 ЗРТ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lastRenderedPageBreak/>
              <w:t>Не позднее 2 сентября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10 дней до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Представление списка избир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телей для ознакомления изб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рателей и его дополнительного уточнения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15 ст. 17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30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Со 2 сентября 2015 года</w:t>
            </w:r>
            <w:r w:rsidRPr="00364872">
              <w:rPr>
                <w:sz w:val="22"/>
                <w:szCs w:val="22"/>
              </w:rPr>
              <w:t xml:space="preserve"> (за 10 дней до дня г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Участковая избирательная комиссия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bCs/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Подписание, </w:t>
            </w:r>
            <w:r w:rsidRPr="00364872">
              <w:rPr>
                <w:bCs/>
                <w:sz w:val="22"/>
                <w:szCs w:val="22"/>
              </w:rPr>
              <w:t>заверение печатью выверенного и уточненного списка избирателей участковой избирательной комиссией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 п. 14 ст. 17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12 ст. 28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12 сентября 2015 года</w:t>
            </w:r>
            <w:r w:rsidRPr="00364872">
              <w:rPr>
                <w:sz w:val="22"/>
                <w:szCs w:val="22"/>
              </w:rPr>
              <w:t xml:space="preserve"> (не позднее дня, предшествующего дню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10771" w:type="dxa"/>
            <w:gridSpan w:val="8"/>
          </w:tcPr>
          <w:p w:rsidR="00BE3517" w:rsidRPr="00BE3517" w:rsidRDefault="00BE3517" w:rsidP="00A01E72">
            <w:pPr>
              <w:pStyle w:val="4"/>
              <w:widowControl w:val="0"/>
              <w:spacing w:before="120" w:after="120" w:line="204" w:lineRule="auto"/>
              <w:rPr>
                <w:b w:val="0"/>
                <w:i w:val="0"/>
                <w:sz w:val="22"/>
                <w:szCs w:val="22"/>
              </w:rPr>
            </w:pPr>
            <w:r w:rsidRPr="00BE3517">
              <w:rPr>
                <w:i w:val="0"/>
                <w:color w:val="auto"/>
                <w:sz w:val="22"/>
                <w:szCs w:val="22"/>
              </w:rPr>
              <w:t>ВЫДВИЖЕНИЕ И РЕГИСТРАЦИЯ КАНДИДАТОВ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bCs/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Выдвижение кандидатов по одномандатным избирательным округам </w:t>
            </w:r>
            <w:r w:rsidRPr="00364872">
              <w:rPr>
                <w:bCs/>
                <w:sz w:val="22"/>
                <w:szCs w:val="22"/>
              </w:rPr>
              <w:t xml:space="preserve">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п. 1 ст. 4, ст. 32-34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ч. 2 ст. 4, ч. 9 ст. 34, ст. 35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ind w:right="-108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Со дня, следующего за днем официального опубликов</w:t>
            </w:r>
            <w:r w:rsidRPr="00364872">
              <w:rPr>
                <w:bCs/>
                <w:sz w:val="22"/>
                <w:szCs w:val="22"/>
              </w:rPr>
              <w:t>а</w:t>
            </w:r>
            <w:r w:rsidRPr="00364872">
              <w:rPr>
                <w:bCs/>
                <w:sz w:val="22"/>
                <w:szCs w:val="22"/>
              </w:rPr>
              <w:t>ния решения о назначении выб</w:t>
            </w:r>
            <w:r w:rsidRPr="00364872">
              <w:rPr>
                <w:bCs/>
                <w:sz w:val="22"/>
                <w:szCs w:val="22"/>
              </w:rPr>
              <w:t>о</w:t>
            </w:r>
            <w:r w:rsidRPr="00364872">
              <w:rPr>
                <w:bCs/>
                <w:sz w:val="22"/>
                <w:szCs w:val="22"/>
              </w:rPr>
              <w:t>ров, но не ранее дня офиц</w:t>
            </w:r>
            <w:r w:rsidRPr="00364872">
              <w:rPr>
                <w:bCs/>
                <w:sz w:val="22"/>
                <w:szCs w:val="22"/>
              </w:rPr>
              <w:t>и</w:t>
            </w:r>
            <w:r w:rsidRPr="00364872">
              <w:rPr>
                <w:bCs/>
                <w:sz w:val="22"/>
                <w:szCs w:val="22"/>
              </w:rPr>
              <w:t>ального опубликования схемы одномандатных избирател</w:t>
            </w:r>
            <w:r w:rsidRPr="00364872">
              <w:rPr>
                <w:bCs/>
                <w:sz w:val="22"/>
                <w:szCs w:val="22"/>
              </w:rPr>
              <w:t>ь</w:t>
            </w:r>
            <w:r w:rsidRPr="00364872">
              <w:rPr>
                <w:bCs/>
                <w:sz w:val="22"/>
                <w:szCs w:val="22"/>
              </w:rPr>
              <w:t>ных округов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ind w:right="-108"/>
              <w:rPr>
                <w:bCs/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Граждане, обладающие пассивным избирательным правом на выборах депутатов представительных органов местного самоуправления, избирательные объединения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Представление в избирательные комиссии документов для выдвижения кандидата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 дня, следующего за днем официального опубликования решения о назначении выборов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Кандидаты в депутаты, выдвинутые избирательными объединениями, после выдвижения избирательным объединением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Кандидаты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kern w:val="2"/>
                <w:sz w:val="22"/>
                <w:szCs w:val="22"/>
              </w:rPr>
              <w:t xml:space="preserve">Выдача письменного подтверждения о получении избирательной комиссией </w:t>
            </w:r>
            <w:r w:rsidRPr="00364872">
              <w:rPr>
                <w:sz w:val="22"/>
                <w:szCs w:val="22"/>
              </w:rPr>
              <w:t xml:space="preserve">документов, представленных кандидатом </w:t>
            </w:r>
            <w:r w:rsidRPr="00364872">
              <w:rPr>
                <w:kern w:val="2"/>
                <w:sz w:val="22"/>
                <w:szCs w:val="22"/>
              </w:rPr>
              <w:t>для уведомления о выдвижении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Незамедлительно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kern w:val="2"/>
                <w:sz w:val="22"/>
                <w:szCs w:val="22"/>
              </w:rPr>
              <w:t xml:space="preserve">Право политической партии, иного общественного объединения с согласия кандидата изменить одномандатный округ, по которому кандидат </w:t>
            </w:r>
            <w:proofErr w:type="gramStart"/>
            <w:r w:rsidRPr="00364872">
              <w:rPr>
                <w:kern w:val="2"/>
                <w:sz w:val="22"/>
                <w:szCs w:val="22"/>
              </w:rPr>
              <w:t>был первоначально выдвинут</w:t>
            </w:r>
            <w:proofErr w:type="gramEnd"/>
            <w:r w:rsidRPr="00364872">
              <w:rPr>
                <w:kern w:val="2"/>
                <w:sz w:val="22"/>
                <w:szCs w:val="22"/>
              </w:rPr>
              <w:t xml:space="preserve"> 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36 ЗРТ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 xml:space="preserve">Не позднее 19 июля 2015 </w:t>
            </w:r>
            <w:r w:rsidRPr="00364872">
              <w:rPr>
                <w:b/>
                <w:sz w:val="22"/>
                <w:szCs w:val="22"/>
              </w:rPr>
              <w:t xml:space="preserve">года </w:t>
            </w:r>
            <w:r w:rsidRPr="00364872">
              <w:rPr>
                <w:sz w:val="22"/>
                <w:szCs w:val="22"/>
              </w:rPr>
              <w:t xml:space="preserve">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55 дней до дня голосования)</w:t>
            </w:r>
          </w:p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Доведение до сведения избирателей сведений о кандид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тах, представленных при их выдв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жении, в объеме, установле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ном избирательной комиссией муниципального образования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 ст. 33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46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После установления объема сведений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364872">
              <w:rPr>
                <w:sz w:val="22"/>
                <w:szCs w:val="22"/>
              </w:rPr>
              <w:t>сведений</w:t>
            </w:r>
            <w:proofErr w:type="gramEnd"/>
            <w:r w:rsidRPr="00364872">
              <w:rPr>
                <w:sz w:val="22"/>
                <w:szCs w:val="22"/>
              </w:rPr>
              <w:t xml:space="preserve"> о выявленных фактах недостоверности представленных кандидатами сведений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8 ст. 33 ФЗ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ч.6 ст. 46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После поступления указанных сведений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Представление в окружную избирательную комиссию документов для регистрации канд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дата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38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6 ст. 45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b/>
                <w:sz w:val="22"/>
                <w:szCs w:val="22"/>
                <w:u w:val="single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Не ранее 14 июля 2015 года и не позднее 3 августа 2015 года до 18 часов</w:t>
            </w:r>
            <w:r w:rsidRPr="00364872">
              <w:rPr>
                <w:sz w:val="22"/>
                <w:szCs w:val="22"/>
              </w:rPr>
              <w:t xml:space="preserve"> (не 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нее чем за 60 дней и не </w:t>
            </w:r>
            <w:proofErr w:type="gramStart"/>
            <w:r w:rsidRPr="00364872">
              <w:rPr>
                <w:sz w:val="22"/>
                <w:szCs w:val="22"/>
              </w:rPr>
              <w:t>поз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>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40 дней до дня голосования до 18 ч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сов)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Извещение кандидата о выявлении неполноты представленных сведений о кандидате или несоблюдении требований закона к оформлению документов 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1.1 ст. 38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45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 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заседание назначено на 24 июля 2015 года, то кандидат должен быть извещен не позднее 20 июля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Окружная избирательная комиссия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Внесение уточнений и дополнений в документы, содержащие сведения о кандидате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1.1 ст. 38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45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заседание назначено на 24 июля 2015 года, то уточнения и дополнения в документы могут быть внесены не позднее 22 июля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Принятие решения о регистр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ции кандидата либо об отказе в регис</w:t>
            </w:r>
            <w:r w:rsidRPr="00364872">
              <w:rPr>
                <w:sz w:val="22"/>
                <w:szCs w:val="22"/>
              </w:rPr>
              <w:t>т</w:t>
            </w:r>
            <w:r w:rsidRPr="00364872">
              <w:rPr>
                <w:sz w:val="22"/>
                <w:szCs w:val="22"/>
              </w:rPr>
              <w:t>рации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18 ст. 38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47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В течение десяти дней со дня приема необходимых для регистрации кандидата документов </w:t>
            </w:r>
          </w:p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документы были приняты 20 июля 2015 года, то соответствующее решение должно быть принято не позднее 29 июля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Окружная избирательная комиссия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6487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Примечание: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Если кандидат выдвинут на выборах депутатов представительного органа муниципального образов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ния, при проведении которых Избирательным кодексом Республики Татарстан установлен заявительный п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рядок регистрации кандидатов, его регистрация осуществляется на основании документов, указанных в части 1 статьи 45 Избирательного кодекса Республики Татарстан 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(п. 1 ст. 38 ФЗ, ч. 5 ст. 45 ЗРТ). </w:t>
            </w:r>
          </w:p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Представление в избирател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ную комиссию заверенной 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40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50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через пять дней со дня регистрации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решение о регистрации было принято 24 июля 2015 года, то соответствующие документы должны быть представлены до 29 июля 2015 года включительно)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Зарегистрированные ка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дидаты, находящиеся на государственной или муниципальной службе либо 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ботающие в организациях, осуществляющих выпуск средств массовой информ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ции</w:t>
            </w:r>
          </w:p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pStyle w:val="ConsNormal"/>
              <w:spacing w:line="204" w:lineRule="auto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6487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Примечание: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364872">
              <w:rPr>
                <w:rFonts w:ascii="Times New Roman" w:hAnsi="Times New Roman"/>
                <w:sz w:val="22"/>
                <w:szCs w:val="22"/>
              </w:rPr>
              <w:t>На выборах в представительные органы муниципальных образований, при которых избирательные округа образуются в соответствии со средней нормой представител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ь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ства избирателей, не превышающей пяти тысяч избирателей, зарегистрированные кандидаты, находящиеся </w:t>
            </w:r>
            <w:r w:rsidRPr="00364872">
              <w:rPr>
                <w:rFonts w:ascii="Times New Roman" w:hAnsi="Times New Roman"/>
                <w:b/>
                <w:sz w:val="22"/>
                <w:szCs w:val="22"/>
              </w:rPr>
              <w:t>на государственной службе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, на время их участия в выборах могут не осв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бождаться от выполнения должностных или служебных обязанн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стей 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(п. 2 ст. 40 ФЗ, ч. 2 ст. 50 ЗРТ). </w:t>
            </w:r>
            <w:proofErr w:type="gramEnd"/>
          </w:p>
          <w:p w:rsidR="00BE3517" w:rsidRPr="00364872" w:rsidRDefault="00BE3517" w:rsidP="00A01E72">
            <w:pPr>
              <w:pStyle w:val="ConsNormal"/>
              <w:spacing w:line="204" w:lineRule="auto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Зарегистрированные кандидаты в депутаты, находящиеся </w:t>
            </w:r>
            <w:r w:rsidRPr="00364872">
              <w:rPr>
                <w:rFonts w:ascii="Times New Roman" w:hAnsi="Times New Roman"/>
                <w:b/>
                <w:bCs/>
                <w:sz w:val="22"/>
                <w:szCs w:val="22"/>
              </w:rPr>
              <w:t>на муниципальной службе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 обязаны представить в избирательную комиссию заверенную копию приказа (распоряжения) об освобождении кандидата на время его участия в выборах от выполнения должностных или служебных обязанностей.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Реализация права кандидата, выдвинутого по одн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мандатному избирательному округу, снять свою кандидатуру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30 ст. 38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53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7 сентября 2015 г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о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да</w:t>
            </w:r>
            <w:r w:rsidRPr="00364872">
              <w:rPr>
                <w:sz w:val="22"/>
                <w:szCs w:val="22"/>
              </w:rPr>
              <w:t xml:space="preserve"> (не позднее чем за пять дней до дня голосования), а при н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личии вынуждающих к тому обсто</w:t>
            </w:r>
            <w:r w:rsidRPr="00364872">
              <w:rPr>
                <w:sz w:val="22"/>
                <w:szCs w:val="22"/>
              </w:rPr>
              <w:t>я</w:t>
            </w:r>
            <w:r w:rsidRPr="00364872">
              <w:rPr>
                <w:sz w:val="22"/>
                <w:szCs w:val="22"/>
              </w:rPr>
              <w:t>тельств - не позднее чем за один день до дня голосования, то есть не позднее 11 сентября 2015 года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Реализация права избирател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ного объединения отозвать в</w:t>
            </w:r>
            <w:r w:rsidRPr="00364872">
              <w:rPr>
                <w:sz w:val="22"/>
                <w:szCs w:val="22"/>
              </w:rPr>
              <w:t>ы</w:t>
            </w:r>
            <w:r w:rsidRPr="00364872">
              <w:rPr>
                <w:sz w:val="22"/>
                <w:szCs w:val="22"/>
              </w:rPr>
              <w:t>двинутого им по одномандатному изб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 xml:space="preserve">рательному </w:t>
            </w:r>
            <w:r w:rsidRPr="00364872">
              <w:rPr>
                <w:sz w:val="22"/>
                <w:szCs w:val="22"/>
              </w:rPr>
              <w:lastRenderedPageBreak/>
              <w:t>округу кандидата в порядке и по осн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ваниям, предусмотренным федеральным законом и (или) уставом избирательного объед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нения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32 ст. 38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53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lastRenderedPageBreak/>
              <w:t>Не позднее 7 сентября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пять дней до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Избирательное объедин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ние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Право назначения дов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ренных лиц кандидатом, избирател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ным объединением, выдвину</w:t>
            </w:r>
            <w:r w:rsidRPr="00364872">
              <w:rPr>
                <w:sz w:val="22"/>
                <w:szCs w:val="22"/>
              </w:rPr>
              <w:t>в</w:t>
            </w:r>
            <w:r w:rsidRPr="00364872">
              <w:rPr>
                <w:sz w:val="22"/>
                <w:szCs w:val="22"/>
              </w:rPr>
              <w:t>шим кандидатов, список кандидатов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43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52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После выдвижения кандид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Регистрация доверенных лиц кандидатов, избирательных объединений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43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52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 течение трех дней со дня поступления письменного заявления кандидата (представления избирател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ного объединения) о назн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чении доверенных лиц вместе с з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явлениями самих граждан о согласии быть доверенными лицами</w:t>
            </w:r>
          </w:p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i/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соответствующее заявление поступило 1 июля 2015 года, регистрация доверенного лица должна быть осуществлена не позднее 3 июля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10771" w:type="dxa"/>
            <w:gridSpan w:val="8"/>
          </w:tcPr>
          <w:p w:rsidR="00BE3517" w:rsidRPr="00BE3517" w:rsidRDefault="00BE3517" w:rsidP="00A01E72">
            <w:pPr>
              <w:pStyle w:val="4"/>
              <w:widowControl w:val="0"/>
              <w:spacing w:before="120" w:after="120" w:line="204" w:lineRule="auto"/>
              <w:rPr>
                <w:i w:val="0"/>
                <w:sz w:val="22"/>
                <w:szCs w:val="22"/>
              </w:rPr>
            </w:pPr>
            <w:r w:rsidRPr="00BE3517">
              <w:rPr>
                <w:i w:val="0"/>
                <w:color w:val="auto"/>
                <w:sz w:val="22"/>
                <w:szCs w:val="22"/>
              </w:rPr>
              <w:t>ИНФОРМИРОВАНИЕ ИЗБИРАТЕЛЕЙ И ПРЕДВЫБОРНАЯ АГИТАЦИЯ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Агитационный период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 ст. 49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59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Со дня выдвижения канд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и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дата, списка кандидатов и до н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о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ля часов 12 сентября 2015 года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Граждане Российской Федерации, кандидаты, изб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рательные объединения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Предвыборная агитация на каналах организаций телеради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вещания и в периодических п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чатных изданиях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49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59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С 15 августа 2015 года и до ноля часов 12 сентября 2015 года</w:t>
            </w:r>
            <w:r w:rsidRPr="00364872">
              <w:rPr>
                <w:sz w:val="22"/>
                <w:szCs w:val="22"/>
              </w:rPr>
              <w:t xml:space="preserve"> (предвыборная агитация на каналах организаций телерадиовещания и в периодических печатных изданиях проводится в период, который начинается за 28 дней до дня голосования и прекращается в ноль часов за одни сутки до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Организации телерадиов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щания и редакции периодических п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чатных изданий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 ст. 54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bCs/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13 августа 2015 года</w:t>
            </w:r>
            <w:r w:rsidRPr="00364872">
              <w:rPr>
                <w:bCs/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bCs/>
                <w:sz w:val="22"/>
                <w:szCs w:val="22"/>
              </w:rPr>
              <w:t>позднее</w:t>
            </w:r>
            <w:proofErr w:type="gramEnd"/>
            <w:r w:rsidRPr="00364872">
              <w:rPr>
                <w:bCs/>
                <w:sz w:val="22"/>
                <w:szCs w:val="22"/>
              </w:rPr>
              <w:t xml:space="preserve"> чем за 30 дней до дня голосования)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kern w:val="2"/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kern w:val="2"/>
                <w:sz w:val="22"/>
                <w:szCs w:val="22"/>
              </w:rPr>
            </w:pPr>
            <w:r w:rsidRPr="00364872">
              <w:rPr>
                <w:kern w:val="2"/>
                <w:sz w:val="22"/>
                <w:szCs w:val="22"/>
              </w:rPr>
              <w:t>п. 1.1. ст. 54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kern w:val="2"/>
                <w:sz w:val="22"/>
                <w:szCs w:val="22"/>
              </w:rPr>
              <w:t xml:space="preserve">Не позднее чем через 30 дней со дня официального опубликования решения о назначении выборов </w:t>
            </w:r>
          </w:p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i/>
                <w:kern w:val="2"/>
                <w:sz w:val="22"/>
                <w:szCs w:val="22"/>
              </w:rPr>
              <w:t>(например, если решение о назначении выборов опубликовано 24 июня 2015 года, то опубликование сведений должно состояться не позднее 24 июля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kern w:val="2"/>
                <w:sz w:val="22"/>
                <w:szCs w:val="22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Опубликование организациями телерадиовещания и редакци</w:t>
            </w:r>
            <w:r w:rsidRPr="00364872">
              <w:rPr>
                <w:sz w:val="22"/>
                <w:szCs w:val="22"/>
              </w:rPr>
              <w:t>я</w:t>
            </w:r>
            <w:r w:rsidRPr="00364872">
              <w:rPr>
                <w:sz w:val="22"/>
                <w:szCs w:val="22"/>
              </w:rPr>
              <w:t xml:space="preserve">ми периодических печатных изданий </w:t>
            </w:r>
            <w:r w:rsidRPr="00364872">
              <w:rPr>
                <w:sz w:val="22"/>
                <w:szCs w:val="22"/>
              </w:rPr>
              <w:lastRenderedPageBreak/>
              <w:t>сведений о размере (в валюте Российской Федерации) и других условиях оплаты эфирного времени и печатной площади, представление ук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занных сведений с уведомлен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ем о готовности предоставить эфирное время, печатную площадь для проведения предв</w:t>
            </w:r>
            <w:r w:rsidRPr="00364872">
              <w:rPr>
                <w:sz w:val="22"/>
                <w:szCs w:val="22"/>
              </w:rPr>
              <w:t>ы</w:t>
            </w:r>
            <w:r w:rsidRPr="00364872">
              <w:rPr>
                <w:sz w:val="22"/>
                <w:szCs w:val="22"/>
              </w:rPr>
              <w:t>борной агитации в избирательную комиссию муниципального образования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6 ст. 50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6. ст. 60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Не позднее чем через 30 дней со дня официального опу</w:t>
            </w:r>
            <w:r w:rsidRPr="00364872">
              <w:rPr>
                <w:sz w:val="22"/>
                <w:szCs w:val="22"/>
              </w:rPr>
              <w:t>б</w:t>
            </w:r>
            <w:r w:rsidRPr="00364872">
              <w:rPr>
                <w:sz w:val="22"/>
                <w:szCs w:val="22"/>
              </w:rPr>
              <w:t xml:space="preserve">ликования решения о </w:t>
            </w:r>
            <w:r w:rsidRPr="00364872">
              <w:rPr>
                <w:sz w:val="22"/>
                <w:szCs w:val="22"/>
              </w:rPr>
              <w:lastRenderedPageBreak/>
              <w:t>назначении выб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 xml:space="preserve">ров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решение о назначении выборов опубликовано 24 июня 2015 года, то опубликование сведений должно состояться не позднее 24 июля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Организации телерадиов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щания и редакции период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 xml:space="preserve">ческих печатных </w:t>
            </w:r>
            <w:r w:rsidRPr="00364872">
              <w:rPr>
                <w:sz w:val="22"/>
                <w:szCs w:val="22"/>
              </w:rPr>
              <w:lastRenderedPageBreak/>
              <w:t>изданий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Проведение жеребьевки в ц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лях распределения бе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платного эфирного времени, предоста</w:t>
            </w:r>
            <w:r w:rsidRPr="00364872">
              <w:rPr>
                <w:sz w:val="22"/>
                <w:szCs w:val="22"/>
              </w:rPr>
              <w:t>в</w:t>
            </w:r>
            <w:r w:rsidRPr="00364872">
              <w:rPr>
                <w:sz w:val="22"/>
                <w:szCs w:val="22"/>
              </w:rPr>
              <w:t>ленного для проведения совм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стных агитационных меропри</w:t>
            </w:r>
            <w:r w:rsidRPr="00364872">
              <w:rPr>
                <w:sz w:val="22"/>
                <w:szCs w:val="22"/>
              </w:rPr>
              <w:t>я</w:t>
            </w:r>
            <w:r w:rsidRPr="00364872">
              <w:rPr>
                <w:sz w:val="22"/>
                <w:szCs w:val="22"/>
              </w:rPr>
              <w:t>тий и для размещения агитационных материалов, в результате которой будут опред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лены даты и время выхода в эфир совм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стных агитационных меропри</w:t>
            </w:r>
            <w:r w:rsidRPr="00364872">
              <w:rPr>
                <w:sz w:val="22"/>
                <w:szCs w:val="22"/>
              </w:rPr>
              <w:t>я</w:t>
            </w:r>
            <w:r w:rsidRPr="00364872">
              <w:rPr>
                <w:sz w:val="22"/>
                <w:szCs w:val="22"/>
              </w:rPr>
              <w:t>тий и предвыборных агитац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онных материалов зарегистр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рованных кандидатов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7 ст. 61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По завершении регистр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ции кандидатов, списков кандид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тов, но не позднее 13 августа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30 дней до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ния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Проведение жеребьевки в целях распределения бесплатной п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чатной площади между всеми зарегистрированными кандид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тами, подавшими заявки на уч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стие в этой жеребьевке, и определения дат публикации пре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>выборных агитационных материалов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4 ст. 62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После завершения регистр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ции кандидатов, списков кандид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тов, но не позднее 13 августа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30 дней до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Редакция период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 xml:space="preserve">ческого печатного издания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Оборудование информационн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го стенда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3 ст. 61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3 ст. 73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После завершения регистрации кандидатов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Заключение договора о предо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тавлении эфирного времени на каналах организаций телер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диовещания и печатной площади в период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ческих печатных изданиях для проведения предвыборной аг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 xml:space="preserve">тации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11 ст. 50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11 ст. 60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До предоставления эфирного времени, печатной площади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Кандидат, организации телерадиовещания, реда</w:t>
            </w:r>
            <w:r w:rsidRPr="00364872">
              <w:rPr>
                <w:sz w:val="22"/>
                <w:szCs w:val="22"/>
              </w:rPr>
              <w:t>к</w:t>
            </w:r>
            <w:r w:rsidRPr="00364872">
              <w:rPr>
                <w:sz w:val="22"/>
                <w:szCs w:val="22"/>
              </w:rPr>
              <w:t>ции периодических печа</w:t>
            </w:r>
            <w:r w:rsidRPr="00364872">
              <w:rPr>
                <w:sz w:val="22"/>
                <w:szCs w:val="22"/>
              </w:rPr>
              <w:t>т</w:t>
            </w:r>
            <w:r w:rsidRPr="00364872">
              <w:rPr>
                <w:sz w:val="22"/>
                <w:szCs w:val="22"/>
              </w:rPr>
              <w:t>ных изданий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Сообщение соответствующей организации телерадиовещ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 об отказе от использования эфирного времени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10 ст. 61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три дня до выхода в эфир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i/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 xml:space="preserve">(например, если выход в эфир запланирован на 28 августа 2015 года, то сообщение об отказе от использования эфирного времени должно быть не позднее 24 августа 2015 года)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Сообщение редакциям соответствующих периодических п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 xml:space="preserve">чатных изданий об отказе от </w:t>
            </w:r>
            <w:r w:rsidRPr="00364872">
              <w:rPr>
                <w:sz w:val="22"/>
                <w:szCs w:val="22"/>
              </w:rPr>
              <w:lastRenderedPageBreak/>
              <w:t>использования печатной пл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щади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7 ст. 62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пять дней до дня опубликования пре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 xml:space="preserve">выборного агитационного </w:t>
            </w:r>
            <w:r w:rsidRPr="00364872">
              <w:rPr>
                <w:sz w:val="22"/>
                <w:szCs w:val="22"/>
              </w:rPr>
              <w:lastRenderedPageBreak/>
              <w:t xml:space="preserve">материала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опубликование предвыборного агитационного материала запланировано на 26 августа 2015 года, то сообщение об отказе от использования печатной площади должно быть не позднее 20 августа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Представление платежного д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кумента филиалу открытого акционерного общества «Сбербанк России» о перечислении средств в оплату стоимости эфирного времени в полном об</w:t>
            </w:r>
            <w:r w:rsidRPr="00364872">
              <w:rPr>
                <w:sz w:val="22"/>
                <w:szCs w:val="22"/>
              </w:rPr>
              <w:t>ъ</w:t>
            </w:r>
            <w:r w:rsidRPr="00364872">
              <w:rPr>
                <w:sz w:val="22"/>
                <w:szCs w:val="22"/>
              </w:rPr>
              <w:t>еме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13 ст. 61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два дня до дня предоставления эфирн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 xml:space="preserve">го времени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предоставление эфирного времени запланировано на 27 августа 2015 года, то представление платежного поручения должно быть не позднее 24 августа 2015 года)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Представление платежного п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ручения филиалу в филиалах открытого акционерного общества «Сбербанк России» о перечислении в полном объеме средств в оплату сто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 xml:space="preserve">мости печатной площади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9 ст. 62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два дня до дня опубликования предв</w:t>
            </w:r>
            <w:r w:rsidRPr="00364872">
              <w:rPr>
                <w:sz w:val="22"/>
                <w:szCs w:val="22"/>
              </w:rPr>
              <w:t>ы</w:t>
            </w:r>
            <w:r w:rsidRPr="00364872">
              <w:rPr>
                <w:sz w:val="22"/>
                <w:szCs w:val="22"/>
              </w:rPr>
              <w:t>борного агитационного м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териала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опубликование предвыборного агитационного материала запланировано на 28 августа 2015 года, то представление платежного поручения должно быть не позднее 25 августа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Представление в соответствующую </w:t>
            </w:r>
            <w:r w:rsidRPr="00364872">
              <w:rPr>
                <w:kern w:val="2"/>
                <w:sz w:val="22"/>
                <w:szCs w:val="22"/>
              </w:rPr>
              <w:t xml:space="preserve">избирательную комиссию (окружную, комиссию муниципального образования) экземпляров печатных агитационных материалов или их копий, экземпляров аудиовизуальных агитационных материалов,  фотографий иных агитационных материалов с указанием сведений, установленных 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kern w:val="2"/>
                <w:sz w:val="22"/>
                <w:szCs w:val="22"/>
              </w:rPr>
            </w:pPr>
            <w:r w:rsidRPr="00364872">
              <w:rPr>
                <w:kern w:val="2"/>
                <w:sz w:val="22"/>
                <w:szCs w:val="22"/>
              </w:rPr>
              <w:t xml:space="preserve">п. 2 ст. 54 </w:t>
            </w:r>
            <w:r w:rsidRPr="00364872">
              <w:rPr>
                <w:sz w:val="22"/>
                <w:szCs w:val="22"/>
              </w:rPr>
              <w:t>ФЗ</w:t>
            </w:r>
            <w:r w:rsidRPr="0036487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kern w:val="2"/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Рассмотрение заявок о выделении помещений для пров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дения встреч зарегистрирова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ных кандидатов, их доверенных лиц с избират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 xml:space="preserve">лями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5 ст. 53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63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В течение трех дней со дня подачи заявки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i/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поданное 25 августа 2015 года заявление должно быть рассмотрено не позднее 27 августа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Собственники, владельцы помещений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Установление времени для бе</w:t>
            </w:r>
            <w:r w:rsidRPr="00364872">
              <w:rPr>
                <w:sz w:val="22"/>
                <w:szCs w:val="22"/>
              </w:rPr>
              <w:t>з</w:t>
            </w:r>
            <w:r w:rsidRPr="00364872">
              <w:rPr>
                <w:sz w:val="22"/>
                <w:szCs w:val="22"/>
              </w:rPr>
              <w:t>возмездного предоставления собственником, владельцем помещений, пригодных для проведения агитационных публи</w:t>
            </w:r>
            <w:r w:rsidRPr="00364872">
              <w:rPr>
                <w:sz w:val="22"/>
                <w:szCs w:val="22"/>
              </w:rPr>
              <w:t>ч</w:t>
            </w:r>
            <w:r w:rsidRPr="00364872">
              <w:rPr>
                <w:sz w:val="22"/>
                <w:szCs w:val="22"/>
              </w:rPr>
              <w:t>ных мероприятий в форме собраний и находящихся в гос</w:t>
            </w:r>
            <w:r w:rsidRPr="00364872">
              <w:rPr>
                <w:sz w:val="22"/>
                <w:szCs w:val="22"/>
              </w:rPr>
              <w:t>у</w:t>
            </w:r>
            <w:r w:rsidRPr="00364872">
              <w:rPr>
                <w:sz w:val="22"/>
                <w:szCs w:val="22"/>
              </w:rPr>
              <w:t>дарственной или муниципальной собс</w:t>
            </w:r>
            <w:r w:rsidRPr="00364872">
              <w:rPr>
                <w:sz w:val="22"/>
                <w:szCs w:val="22"/>
              </w:rPr>
              <w:t>т</w:t>
            </w:r>
            <w:r w:rsidRPr="00364872">
              <w:rPr>
                <w:sz w:val="22"/>
                <w:szCs w:val="22"/>
              </w:rPr>
              <w:t>венности, по заявке зарегистрированного кандид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п. 3 ст. 53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3 ст. 63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После подачи заявки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Безвозмездное предоставление помещений, пригодных для проведения агитационных публи</w:t>
            </w:r>
            <w:r w:rsidRPr="00364872">
              <w:rPr>
                <w:sz w:val="22"/>
                <w:szCs w:val="22"/>
              </w:rPr>
              <w:t>ч</w:t>
            </w:r>
            <w:r w:rsidRPr="00364872">
              <w:rPr>
                <w:sz w:val="22"/>
                <w:szCs w:val="22"/>
              </w:rPr>
              <w:t>ных мероприятий в форме собраний и находящихся в государственной или муниц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пальной собственности, по заявке зарегистрированного ка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дидата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3 ст. 53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3 ст. 63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После подачи заявки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Собственники, владельцы помещений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tabs>
                <w:tab w:val="center" w:pos="307"/>
              </w:tabs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Обязанность уведомить в пис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менной форме избирательную комиссию муниципального образования о факте предоставл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ния помещения, об условиях, на которых оно было предоставл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но, а также о том, когда это п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мещение может быть предо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тавлено в течение агитационн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го периода другим зарегистрированным кандид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там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4 ст. 53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4 ст. 63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дня, следующего за днем предоставления п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 xml:space="preserve">мещения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помещение предоставлено 27 августа 2015 года, то уведомление должно состояться не позднее 28 августа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Собственник, владелец п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 xml:space="preserve">мещения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Обязанность разместить содержащуюся в уведомлении о фа</w:t>
            </w:r>
            <w:r w:rsidRPr="00364872">
              <w:rPr>
                <w:sz w:val="22"/>
                <w:szCs w:val="22"/>
              </w:rPr>
              <w:t>к</w:t>
            </w:r>
            <w:r w:rsidRPr="00364872">
              <w:rPr>
                <w:sz w:val="22"/>
                <w:szCs w:val="22"/>
              </w:rPr>
              <w:t>те предоставления помещения зарегистрированному кандид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ту информацию в информац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онно-телекоммуникационной сети общего пользования «И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тернет» или иным способом довести ее до сведения других з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регистрированных кандидатов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4.1 ст. 53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4.1 ст. 63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 течение двух суток с момента получения уведомл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 xml:space="preserve">ния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уведомление получено 28 августа 2015 года, то размещение содержащейся в уведомлении информации должно состояться не позднее 30 августа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ния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proofErr w:type="gramStart"/>
            <w:r w:rsidRPr="00364872">
              <w:rPr>
                <w:sz w:val="22"/>
                <w:szCs w:val="22"/>
              </w:rPr>
              <w:t>Опубликование политической партией, выдвинувшей канд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датов, которые зарегистрированы избирательной 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миссией, своей предвыборной програ</w:t>
            </w:r>
            <w:r w:rsidRPr="00364872">
              <w:rPr>
                <w:sz w:val="22"/>
                <w:szCs w:val="22"/>
              </w:rPr>
              <w:t>м</w:t>
            </w:r>
            <w:r w:rsidRPr="00364872">
              <w:rPr>
                <w:sz w:val="22"/>
                <w:szCs w:val="22"/>
              </w:rPr>
              <w:t>мы не менее чем в одном муниципальном периодическом п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чатном издании, а также в информац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онно-телекоммуникационной сети «Инте</w:t>
            </w:r>
            <w:r w:rsidRPr="00364872">
              <w:rPr>
                <w:sz w:val="22"/>
                <w:szCs w:val="22"/>
              </w:rPr>
              <w:t>р</w:t>
            </w:r>
            <w:r w:rsidRPr="00364872">
              <w:rPr>
                <w:sz w:val="22"/>
                <w:szCs w:val="22"/>
              </w:rPr>
              <w:t>нет»</w:t>
            </w:r>
            <w:proofErr w:type="gramEnd"/>
          </w:p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                              п. 10 ст. 48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11 ст. 58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2 сентября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10 дней до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Политическая партия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Запрет на опубликование (обнародование) результатов опр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сов общественного мнения, прогнозов результатов выб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ров, иных исследований, св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я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занных с проводимыми 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ы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борами, в том числе их размещение в информационно-телекоммуник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ционных сетях общего польз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вания (включая сеть «И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тернет»)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46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56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С 8 сентября по 13 сентября 2015 г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о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да</w:t>
            </w:r>
            <w:r w:rsidRPr="00364872">
              <w:rPr>
                <w:sz w:val="22"/>
                <w:szCs w:val="22"/>
              </w:rPr>
              <w:t xml:space="preserve"> (в течение пяти дней до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ния, а также в день голос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Предоставление в избирательную </w:t>
            </w:r>
            <w:r w:rsidRPr="00364872">
              <w:rPr>
                <w:sz w:val="22"/>
                <w:szCs w:val="22"/>
              </w:rPr>
              <w:lastRenderedPageBreak/>
              <w:t>комиссию муниципального образования данных учета объемов и стоимости эфирного времени и печатной площади, предоставленных для проведения предвыборной агитации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8 ст. 50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lastRenderedPageBreak/>
              <w:t xml:space="preserve">Не позднее 23 сентября 2015 </w:t>
            </w:r>
            <w:r w:rsidRPr="00364872">
              <w:rPr>
                <w:b/>
                <w:sz w:val="22"/>
                <w:szCs w:val="22"/>
                <w:u w:val="single"/>
              </w:rPr>
              <w:lastRenderedPageBreak/>
              <w:t>года</w:t>
            </w:r>
            <w:r w:rsidRPr="00364872">
              <w:rPr>
                <w:sz w:val="22"/>
                <w:szCs w:val="22"/>
              </w:rPr>
              <w:t xml:space="preserve"> (не позднее чем через десять дней со дня голосования)</w:t>
            </w:r>
          </w:p>
          <w:p w:rsidR="00BE3517" w:rsidRPr="00364872" w:rsidRDefault="00BE3517" w:rsidP="00A01E72">
            <w:pPr>
              <w:spacing w:line="204" w:lineRule="auto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lastRenderedPageBreak/>
              <w:t xml:space="preserve">Организации, </w:t>
            </w:r>
            <w:r w:rsidRPr="00364872">
              <w:rPr>
                <w:bCs/>
                <w:sz w:val="22"/>
                <w:szCs w:val="22"/>
              </w:rPr>
              <w:lastRenderedPageBreak/>
              <w:t>осуществляющие выпуск средств массовой информации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рекламу с использованием наименования, эмблемы, иной символики избирательного объединения, выдвинувшего зарегистрированного кандидата, в том числе оплаченной за счет средств соответствующего избирательного фонда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п. 4 ст.56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С 12 по 13 сентября 2015 года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ind w:right="-108"/>
              <w:rPr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Средства массовой информации, рекламодатели, организации, размещающие рекламу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widowControl w:val="0"/>
              <w:spacing w:before="120" w:after="120" w:line="204" w:lineRule="auto"/>
              <w:jc w:val="center"/>
              <w:rPr>
                <w:b/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</w:rPr>
              <w:t>ФИНАНСИРОВАНИЕ ВЫБОРОВ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</w:t>
            </w:r>
          </w:p>
          <w:p w:rsidR="00BE3517" w:rsidRPr="00364872" w:rsidRDefault="00BE3517" w:rsidP="00A01E72">
            <w:pPr>
              <w:pStyle w:val="a7"/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п.1 ст.57 ФЗ</w:t>
            </w:r>
          </w:p>
          <w:p w:rsidR="00BE3517" w:rsidRPr="00364872" w:rsidRDefault="00BE3517" w:rsidP="00A01E72">
            <w:pPr>
              <w:pStyle w:val="a7"/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66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За счет средств бюджета соответствующего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Утверждение Инструкции о п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рядке создания и расходования средств избирательных фондов кандидатов</w:t>
            </w:r>
          </w:p>
          <w:p w:rsidR="00BE3517" w:rsidRPr="00364872" w:rsidRDefault="00BE3517" w:rsidP="00A01E72">
            <w:pPr>
              <w:pStyle w:val="a7"/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п.7 ст.57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До принятия решения о н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значении выборов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Центральная избирательная комиссия Республики Татарстан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Установление порядка откр</w:t>
            </w:r>
            <w:r w:rsidRPr="00364872">
              <w:rPr>
                <w:sz w:val="22"/>
                <w:szCs w:val="22"/>
              </w:rPr>
              <w:t>ы</w:t>
            </w:r>
            <w:r w:rsidRPr="00364872">
              <w:rPr>
                <w:sz w:val="22"/>
                <w:szCs w:val="22"/>
              </w:rPr>
              <w:t>тия и ведения счетов, учета, о</w:t>
            </w:r>
            <w:r w:rsidRPr="00364872">
              <w:rPr>
                <w:sz w:val="22"/>
                <w:szCs w:val="22"/>
              </w:rPr>
              <w:t>т</w:t>
            </w:r>
            <w:r w:rsidRPr="00364872">
              <w:rPr>
                <w:sz w:val="22"/>
                <w:szCs w:val="22"/>
              </w:rPr>
              <w:t>четности и перечисления д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нежных средств, выд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ленных из местного бюджета избирательной комиссии муниципального образования, другим избирател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ным комиссиям на подготовку и проведение выборов, эксплу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тацию и развитие средств авт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матизации, и обучение орган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заторов выборов и избирателей и обеспечение деятельности избирательных 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миссий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 ст. 57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4 ст. 66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До принятия решения о н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значении выборов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Центральная избирательная комиссия Республики Т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тарстан по согласованию с отделением –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Создание кандидатами собственных избирательных фо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дов для финансирования своей избирательной ка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м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пании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 ст. 58 ФЗ</w:t>
            </w:r>
          </w:p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right"/>
              <w:rPr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ч. 1 ст. 67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 период после письменн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го уведомления окружной избирательной комиссии о выдвижении (самовыдв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жении) кандидата до представления документов для его регис</w:t>
            </w:r>
            <w:r w:rsidRPr="00364872">
              <w:rPr>
                <w:sz w:val="22"/>
                <w:szCs w:val="22"/>
              </w:rPr>
              <w:t>т</w:t>
            </w:r>
            <w:r w:rsidRPr="00364872">
              <w:rPr>
                <w:sz w:val="22"/>
                <w:szCs w:val="22"/>
              </w:rPr>
              <w:t>рации этой избирательной коми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сией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Кандидат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64872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>Примечание: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 При проведении выборов в органы местного самоуправления создание кандидатом и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>з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>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>ся. В этом случае кандидат уведомляет соответствующую избирательную комиссию об указанных о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стоятельствах (п. 1 ст. 58 ФЗ, ч. 1 ст. 67 ЗРТ). </w:t>
            </w:r>
          </w:p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Размещение на сайте ЦИК РТ сведений о поступлении средств на специальный избирательный счет кандидата и расходовании этих средств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color w:val="000000"/>
                <w:sz w:val="22"/>
                <w:szCs w:val="22"/>
              </w:rPr>
            </w:pPr>
            <w:r w:rsidRPr="00364872">
              <w:rPr>
                <w:color w:val="000000"/>
                <w:sz w:val="22"/>
                <w:szCs w:val="22"/>
              </w:rPr>
              <w:t>п. 13 ст. 58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В объеме и </w:t>
            </w:r>
            <w:proofErr w:type="gramStart"/>
            <w:r w:rsidRPr="00364872">
              <w:rPr>
                <w:sz w:val="22"/>
                <w:szCs w:val="22"/>
              </w:rPr>
              <w:t>порядке</w:t>
            </w:r>
            <w:proofErr w:type="gramEnd"/>
            <w:r w:rsidRPr="00364872">
              <w:rPr>
                <w:sz w:val="22"/>
                <w:szCs w:val="22"/>
              </w:rPr>
              <w:t xml:space="preserve"> установленном Центральной избирательной комиссией Республики Татарстан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Центральная избирательная комиссия Республики Татарстан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8 ст. 59 ФЗ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Периодически до дня голосования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Избирательная комиссия муниципального образования, окружная избирательная комиссия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Осуществление проверок по представлениям избирательных комиссий достоверности свед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ний,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13 ст. 59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14 ст. 70 ЗРТ</w:t>
            </w:r>
          </w:p>
        </w:tc>
        <w:tc>
          <w:tcPr>
            <w:tcW w:w="3260" w:type="dxa"/>
            <w:gridSpan w:val="2"/>
          </w:tcPr>
          <w:p w:rsidR="00BE3517" w:rsidRPr="00BE3517" w:rsidRDefault="00BE3517" w:rsidP="00A01E72">
            <w:pPr>
              <w:pStyle w:val="2"/>
              <w:widowControl w:val="0"/>
              <w:spacing w:line="204" w:lineRule="auto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2"/>
                <w:szCs w:val="22"/>
              </w:rPr>
            </w:pPr>
            <w:r w:rsidRPr="00BE3517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2"/>
                <w:szCs w:val="22"/>
              </w:rPr>
              <w:t xml:space="preserve">В пятидневный срок со дня поступления представления избирательной комиссии 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представление поступило 10 августа 2015 года, то проверка должна быть осуществлена не позднее 14 августа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Органы регистрац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онного учета граждан Ро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сийской Федерации по месту пребывания и по месту жительства в пределах Российской Федерации, орг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ны исполнительной власти, осуществляющие госуда</w:t>
            </w:r>
            <w:r w:rsidRPr="00364872">
              <w:rPr>
                <w:sz w:val="22"/>
                <w:szCs w:val="22"/>
              </w:rPr>
              <w:t>р</w:t>
            </w:r>
            <w:r w:rsidRPr="00364872">
              <w:rPr>
                <w:sz w:val="22"/>
                <w:szCs w:val="22"/>
              </w:rPr>
              <w:t>ственную регистрацию юридических лиц либо уполномоченные в сфере регистрации некоммерч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ских организаций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Периодическое предоставл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ние информации о поступл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нии и расходовании средств, находящихся на избирател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ь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ном счете, в том числе зав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ренных копий первичных финансовых документов, подтверждающих п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ступление и расходование средств избир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тельных фондов (в соответс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вии с Инструкцией о порядке создания и расход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вания средств избирательных фондов кандидатов)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7 ст. 59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7 ст. 70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По представлению соотве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ствующей избирательной комиссии, а по соответс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вующему избирательному фонду - также по требов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нию кандидата - в тре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х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дневный срок, а за три дня до дня голосования - немедле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но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Филиалы открытого акционерного общества «Сбербанк России»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Представление в соответс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вующую избирательную коми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с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сию итогового финансового 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чета о размерах избирательного фо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да, обо всех источниках его формир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вания, а также обо всех расходах, произведе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ных за счет средств соответс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вующего избирательного фонда. К итог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вому финансовому отчету прилагаются первичные финанс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вые документы, подтвержда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ю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щие поступление средств в избирательный фонд и расходов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ние этих средств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9 ст. 59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9 ст. 70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через 30 дней со дня официального опубликования результатов в</w:t>
            </w:r>
            <w:r w:rsidRPr="00364872">
              <w:rPr>
                <w:sz w:val="22"/>
                <w:szCs w:val="22"/>
              </w:rPr>
              <w:t>ы</w:t>
            </w:r>
            <w:r w:rsidRPr="00364872">
              <w:rPr>
                <w:sz w:val="22"/>
                <w:szCs w:val="22"/>
              </w:rPr>
              <w:t>боров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Кандидат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Представление в вышестоящую избирательную комиссию отч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та о </w:t>
            </w:r>
            <w:r w:rsidRPr="00364872">
              <w:rPr>
                <w:rFonts w:ascii="Times New Roman" w:hAnsi="Times New Roman"/>
                <w:sz w:val="22"/>
                <w:szCs w:val="22"/>
              </w:rPr>
              <w:lastRenderedPageBreak/>
              <w:t>поступлении участковой избир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тельной комиссии средств, выделенных из местного бю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д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жета на подготовку и проведение выборов, и расх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довании этих средств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57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7 ст. 66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lastRenderedPageBreak/>
              <w:t>Не позднее 23 сентября 2015 года</w:t>
            </w:r>
            <w:r w:rsidRPr="00364872">
              <w:rPr>
                <w:sz w:val="22"/>
                <w:szCs w:val="22"/>
              </w:rPr>
              <w:t xml:space="preserve"> (не поз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 xml:space="preserve">нее чем через 10 </w:t>
            </w:r>
            <w:r w:rsidRPr="00364872">
              <w:rPr>
                <w:sz w:val="22"/>
                <w:szCs w:val="22"/>
              </w:rPr>
              <w:lastRenderedPageBreak/>
              <w:t>дней со дня голос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 xml:space="preserve">вания)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 xml:space="preserve">Участковая избирательная комиссия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Представление в избирател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ь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ную комиссию муниципального образования отчета о поступл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нии окружной избирател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ь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ной комиссии средств, выд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ленных из местного бюджета на подготовку и проведение выборов, и расх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довании этих средств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57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9 ст. 66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Не позднее 3 октября 2015 года</w:t>
            </w:r>
            <w:r w:rsidRPr="00364872">
              <w:rPr>
                <w:sz w:val="22"/>
                <w:szCs w:val="22"/>
              </w:rPr>
              <w:t xml:space="preserve"> (не позднее чем ч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рез 20 дней со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ния)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Окружная избирательная комиссия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Перечисление в бесспорном порядке по письменному указ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нию соответствующей избир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тельной комиссии на счет изб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рательной комиссии прич</w:t>
            </w:r>
            <w:r w:rsidRPr="00364872">
              <w:rPr>
                <w:sz w:val="22"/>
                <w:szCs w:val="22"/>
              </w:rPr>
              <w:t>и</w:t>
            </w:r>
            <w:r w:rsidRPr="00364872">
              <w:rPr>
                <w:sz w:val="22"/>
                <w:szCs w:val="22"/>
              </w:rPr>
              <w:t>тающихся ей денежных средств, а оставшихся на специальном избирательном счете неизрасходованных дене</w:t>
            </w:r>
            <w:r w:rsidRPr="00364872">
              <w:rPr>
                <w:sz w:val="22"/>
                <w:szCs w:val="22"/>
              </w:rPr>
              <w:t>ж</w:t>
            </w:r>
            <w:r w:rsidRPr="00364872">
              <w:rPr>
                <w:sz w:val="22"/>
                <w:szCs w:val="22"/>
              </w:rPr>
              <w:t>ных средств – в доход местного бюдж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та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11 ст. 59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12 ст. 70 ЗРТ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 истечении 30 дней со дня голосования (13 октября 2015 года), а в доход местного бюджета - по истеч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нии 60 дней со дня голос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вания (12 ноября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Филиалы открытого акционерного общества «Сбербанк России»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Представление в представ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и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тельный орган муниципального образования отчета о поступл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нии избирательной комиссии муниципального образовани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я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 средств, выделенных из местного бюджета на подг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товку и проведение выборов, и расх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довании этих средств</w:t>
            </w:r>
          </w:p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57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10 ст. 66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 позднее чем через 50 дней со дня официального опубликования результатов м</w:t>
            </w:r>
            <w:r w:rsidRPr="00364872">
              <w:rPr>
                <w:sz w:val="22"/>
                <w:szCs w:val="22"/>
              </w:rPr>
              <w:t>у</w:t>
            </w:r>
            <w:r w:rsidRPr="00364872">
              <w:rPr>
                <w:sz w:val="22"/>
                <w:szCs w:val="22"/>
              </w:rPr>
              <w:t xml:space="preserve">ниципальных выборов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результаты выборов опубликованы 17 сентября 2015 года, то представление отчета должно состояться не позднее 6 ноября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 xml:space="preserve">ния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BE3517" w:rsidRDefault="00BE3517" w:rsidP="00A01E72">
            <w:pPr>
              <w:pStyle w:val="4"/>
              <w:widowControl w:val="0"/>
              <w:spacing w:before="120" w:after="120" w:line="204" w:lineRule="auto"/>
              <w:rPr>
                <w:i w:val="0"/>
                <w:caps/>
                <w:sz w:val="22"/>
                <w:szCs w:val="22"/>
              </w:rPr>
            </w:pPr>
            <w:r w:rsidRPr="00BE3517">
              <w:rPr>
                <w:i w:val="0"/>
                <w:color w:val="auto"/>
                <w:sz w:val="22"/>
                <w:szCs w:val="22"/>
              </w:rPr>
              <w:t>ГОЛОСОВАНИЕ И ОПРЕДЕЛЕНИЕ РЕЗУЛЬТАТОВ ВЫБОРОВ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Утверждение формы избирательного бюллетеня по одномандатному избирательному округу, числа избирательных бюллетеней, а также порядка осуществления </w:t>
            </w:r>
            <w:proofErr w:type="gramStart"/>
            <w:r w:rsidRPr="00364872">
              <w:rPr>
                <w:sz w:val="22"/>
                <w:szCs w:val="22"/>
              </w:rPr>
              <w:t>контроля за</w:t>
            </w:r>
            <w:proofErr w:type="gramEnd"/>
            <w:r w:rsidRPr="00364872">
              <w:rPr>
                <w:sz w:val="22"/>
                <w:szCs w:val="22"/>
              </w:rPr>
              <w:t xml:space="preserve"> изготовлением избирательных бюллетеней 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63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75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18 августа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>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25 дней до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Утверждение текста избирательного бюллетеня по одн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мандатному избирательному округу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63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75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23 августа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>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20 дней до дня г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Изготовление избирательных </w:t>
            </w:r>
            <w:r w:rsidRPr="00364872">
              <w:rPr>
                <w:sz w:val="22"/>
                <w:szCs w:val="22"/>
              </w:rPr>
              <w:lastRenderedPageBreak/>
              <w:t>бюллетеней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63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75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 xml:space="preserve">После утверждения формы и </w:t>
            </w:r>
            <w:r w:rsidRPr="00364872">
              <w:rPr>
                <w:sz w:val="22"/>
                <w:szCs w:val="22"/>
              </w:rPr>
              <w:lastRenderedPageBreak/>
              <w:t>текста избирател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ного бюллетеня по однома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датному избирательному о</w:t>
            </w:r>
            <w:r w:rsidRPr="00364872">
              <w:rPr>
                <w:sz w:val="22"/>
                <w:szCs w:val="22"/>
              </w:rPr>
              <w:t>к</w:t>
            </w:r>
            <w:r w:rsidRPr="00364872">
              <w:rPr>
                <w:sz w:val="22"/>
                <w:szCs w:val="22"/>
              </w:rPr>
              <w:t>ругу, числа избирательных бюллет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 xml:space="preserve">ней, а также порядка осуществления </w:t>
            </w:r>
            <w:proofErr w:type="gramStart"/>
            <w:r w:rsidRPr="00364872">
              <w:rPr>
                <w:sz w:val="22"/>
                <w:szCs w:val="22"/>
              </w:rPr>
              <w:t>ко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троля за</w:t>
            </w:r>
            <w:proofErr w:type="gramEnd"/>
            <w:r w:rsidRPr="00364872">
              <w:rPr>
                <w:sz w:val="22"/>
                <w:szCs w:val="22"/>
              </w:rPr>
              <w:t xml:space="preserve"> изготовлением избирательных бюлл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теней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 xml:space="preserve">Избирательная комиссия </w:t>
            </w:r>
            <w:r w:rsidRPr="00364872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уничтожения бюллетеней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11 ст. 63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14 ст. 75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два дня до получения избирательной комиссией муниципального образования бюллетеней от соответствующей полиграфической организации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Примечание:</w:t>
            </w:r>
            <w:r w:rsidRPr="00364872">
              <w:rPr>
                <w:sz w:val="22"/>
                <w:szCs w:val="22"/>
              </w:rPr>
              <w:t xml:space="preserve"> Избирательная комиссия муниципального образования после передачи ей бюллетеней полиграфической организацией передает их по акту участковым комиссиям в срок, установленный избирательной комиссией муниципального образования на основании своего решения о распределении бюллетеней</w:t>
            </w:r>
            <w:proofErr w:type="gramStart"/>
            <w:r w:rsidRPr="00364872">
              <w:rPr>
                <w:sz w:val="22"/>
                <w:szCs w:val="22"/>
              </w:rPr>
              <w:t>.</w:t>
            </w:r>
            <w:proofErr w:type="gramEnd"/>
            <w:r w:rsidRPr="00364872">
              <w:rPr>
                <w:sz w:val="22"/>
                <w:szCs w:val="22"/>
              </w:rPr>
              <w:t xml:space="preserve"> (</w:t>
            </w:r>
            <w:proofErr w:type="gramStart"/>
            <w:r w:rsidRPr="00364872">
              <w:rPr>
                <w:sz w:val="22"/>
                <w:szCs w:val="22"/>
              </w:rPr>
              <w:t>п</w:t>
            </w:r>
            <w:proofErr w:type="gramEnd"/>
            <w:r w:rsidRPr="00364872">
              <w:rPr>
                <w:sz w:val="22"/>
                <w:szCs w:val="22"/>
              </w:rPr>
              <w:t xml:space="preserve">. 12 ст. 63 ФЗ, ч. 15 ст. 75 ЗРТ) 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Примечание:</w:t>
            </w:r>
            <w:r w:rsidRPr="00364872">
              <w:rPr>
                <w:sz w:val="22"/>
                <w:szCs w:val="22"/>
              </w:rPr>
              <w:t xml:space="preserve"> Передача бюллетеней участковым комиссиям осуществляется не позднее чем за один день до дня голосования (в том числе досрочного голосования) </w:t>
            </w:r>
            <w:r w:rsidRPr="00364872">
              <w:rPr>
                <w:b/>
                <w:sz w:val="22"/>
                <w:szCs w:val="22"/>
                <w:u w:val="single"/>
              </w:rPr>
              <w:t>(не позднее 7 сентября 2015 года)</w:t>
            </w:r>
            <w:proofErr w:type="gramStart"/>
            <w:r w:rsidRPr="00364872">
              <w:rPr>
                <w:b/>
                <w:sz w:val="22"/>
                <w:szCs w:val="22"/>
                <w:u w:val="single"/>
              </w:rPr>
              <w:t>.</w:t>
            </w:r>
            <w:proofErr w:type="gramEnd"/>
            <w:r w:rsidRPr="00364872">
              <w:rPr>
                <w:sz w:val="22"/>
                <w:szCs w:val="22"/>
              </w:rPr>
              <w:t xml:space="preserve"> (</w:t>
            </w:r>
            <w:proofErr w:type="gramStart"/>
            <w:r w:rsidRPr="00364872">
              <w:rPr>
                <w:sz w:val="22"/>
                <w:szCs w:val="22"/>
              </w:rPr>
              <w:t>п</w:t>
            </w:r>
            <w:proofErr w:type="gramEnd"/>
            <w:r w:rsidRPr="00364872">
              <w:rPr>
                <w:sz w:val="22"/>
                <w:szCs w:val="22"/>
              </w:rPr>
              <w:t>. 13 ст. 63 ФЗ, ч. 16 ст. 75 ЗРТ)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Передача избирательных бюллетеней участковым избирательным коми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сиям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13 ст. 63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16 ст. 75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11 сентября 2015 года</w:t>
            </w:r>
            <w:r w:rsidRPr="00364872">
              <w:rPr>
                <w:sz w:val="22"/>
                <w:szCs w:val="22"/>
              </w:rPr>
              <w:t xml:space="preserve"> (не </w:t>
            </w:r>
            <w:proofErr w:type="gramStart"/>
            <w:r w:rsidRPr="00364872">
              <w:rPr>
                <w:sz w:val="22"/>
                <w:szCs w:val="22"/>
              </w:rPr>
              <w:t>поз</w:t>
            </w:r>
            <w:r w:rsidRPr="00364872">
              <w:rPr>
                <w:sz w:val="22"/>
                <w:szCs w:val="22"/>
              </w:rPr>
              <w:t>д</w:t>
            </w:r>
            <w:r w:rsidRPr="00364872">
              <w:rPr>
                <w:sz w:val="22"/>
                <w:szCs w:val="22"/>
              </w:rPr>
              <w:t>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один день до дня г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 xml:space="preserve">лосования (в том числе досрочного голосования – 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7 сентября 2015 года</w:t>
            </w:r>
            <w:r w:rsidRPr="00364872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Оповещение избирателей о времени и месте голосования через средства массовой и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формации или иным способом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64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76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64872">
              <w:rPr>
                <w:bCs/>
                <w:sz w:val="22"/>
                <w:szCs w:val="22"/>
              </w:rPr>
              <w:t>Относительно проведения голосования в помещении УИК 13 сентября 2015 года избиратели должны быть оповещены</w:t>
            </w:r>
            <w:r w:rsidRPr="00364872">
              <w:rPr>
                <w:b/>
                <w:bCs/>
                <w:sz w:val="22"/>
                <w:szCs w:val="22"/>
              </w:rPr>
              <w:t xml:space="preserve"> 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2 сентября 2015 года</w:t>
            </w:r>
            <w:r w:rsidRPr="00364872">
              <w:rPr>
                <w:sz w:val="22"/>
                <w:szCs w:val="22"/>
              </w:rPr>
              <w:t xml:space="preserve"> (</w:t>
            </w:r>
            <w:r w:rsidRPr="00364872">
              <w:rPr>
                <w:bCs/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bCs/>
                <w:sz w:val="22"/>
                <w:szCs w:val="22"/>
              </w:rPr>
              <w:t>позднее</w:t>
            </w:r>
            <w:proofErr w:type="gramEnd"/>
            <w:r w:rsidRPr="00364872">
              <w:rPr>
                <w:bCs/>
                <w:sz w:val="22"/>
                <w:szCs w:val="22"/>
              </w:rPr>
              <w:t xml:space="preserve"> чем за 10 дней до единого дня голосования)</w:t>
            </w:r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 xml:space="preserve">Относительно проведения досрочного голосования в помещении ИКМО со 2 сентября по 8 сентября 2015 года избиратели должны быть оповещены 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27 августа 2015 года</w:t>
            </w:r>
            <w:r w:rsidRPr="00364872">
              <w:rPr>
                <w:bCs/>
                <w:sz w:val="22"/>
                <w:szCs w:val="22"/>
              </w:rPr>
              <w:t xml:space="preserve"> (</w:t>
            </w: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5 дней до дня начала досрочного голосования в помещении ТИК</w:t>
            </w:r>
            <w:r w:rsidRPr="00364872">
              <w:rPr>
                <w:bCs/>
                <w:sz w:val="22"/>
                <w:szCs w:val="22"/>
              </w:rPr>
              <w:t>)</w:t>
            </w:r>
          </w:p>
          <w:p w:rsidR="00BE3517" w:rsidRPr="00364872" w:rsidRDefault="00BE3517" w:rsidP="00A01E72">
            <w:pPr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 xml:space="preserve">Относительно проведения досрочного голосования в помещении УИК с 9 сентября по 12 сентября 2015 года избиратели должны быть оповещены 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не позднее 3 сентября 2015 года</w:t>
            </w:r>
            <w:r w:rsidRPr="00364872">
              <w:rPr>
                <w:bCs/>
                <w:sz w:val="22"/>
                <w:szCs w:val="22"/>
              </w:rPr>
              <w:t xml:space="preserve"> (</w:t>
            </w:r>
            <w:r w:rsidRPr="00364872">
              <w:rPr>
                <w:sz w:val="22"/>
                <w:szCs w:val="22"/>
              </w:rPr>
              <w:t xml:space="preserve">не </w:t>
            </w:r>
            <w:proofErr w:type="gramStart"/>
            <w:r w:rsidRPr="00364872">
              <w:rPr>
                <w:sz w:val="22"/>
                <w:szCs w:val="22"/>
              </w:rPr>
              <w:t>позднее</w:t>
            </w:r>
            <w:proofErr w:type="gramEnd"/>
            <w:r w:rsidRPr="00364872">
              <w:rPr>
                <w:sz w:val="22"/>
                <w:szCs w:val="22"/>
              </w:rPr>
              <w:t xml:space="preserve"> чем за 5 дней до дня начала досрочного голосования в помещении УИК</w:t>
            </w:r>
            <w:r w:rsidRPr="0036487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образования, участк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вая избирательная коми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сия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вая избирательная коми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6487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Примечание: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 Досрочное голосов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ние проводится не менее четырех часов в день в рабочие дни в вечернее время (после 16 часов по местному времени) и в выходные дни (п. 4 ст. 65 ФЗ, ч. 3 ст. 76.1 ЗРТ).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BE3517" w:rsidRDefault="00BE3517" w:rsidP="00A01E72">
            <w:pPr>
              <w:pStyle w:val="2"/>
              <w:spacing w:line="204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351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Проведение досрочного голосования в помещении избирательной комиссии муниципального образования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65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76.1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  <w:u w:val="single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Со 2 сентября по 8 сентября 2015 года</w:t>
            </w:r>
            <w:r w:rsidRPr="00364872">
              <w:rPr>
                <w:sz w:val="22"/>
                <w:szCs w:val="22"/>
              </w:rPr>
              <w:t xml:space="preserve"> (за 10 - 4 дня до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lastRenderedPageBreak/>
              <w:t>Примечание:</w:t>
            </w:r>
            <w:r w:rsidRPr="00364872">
              <w:rPr>
                <w:sz w:val="22"/>
                <w:szCs w:val="22"/>
              </w:rPr>
              <w:t xml:space="preserve">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участку. Избирательная комиссия муниципального образования не позднее чем в день, предшествующий дню голосования,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голосовании, конверты с бюллетенями досрочно проголосовавших избирателей</w:t>
            </w:r>
            <w:proofErr w:type="gramStart"/>
            <w:r w:rsidRPr="00364872">
              <w:rPr>
                <w:sz w:val="22"/>
                <w:szCs w:val="22"/>
              </w:rPr>
              <w:t>.</w:t>
            </w:r>
            <w:proofErr w:type="gramEnd"/>
            <w:r w:rsidRPr="00364872">
              <w:rPr>
                <w:sz w:val="22"/>
                <w:szCs w:val="22"/>
              </w:rPr>
              <w:t xml:space="preserve"> (</w:t>
            </w:r>
            <w:proofErr w:type="gramStart"/>
            <w:r w:rsidRPr="00364872">
              <w:rPr>
                <w:sz w:val="22"/>
                <w:szCs w:val="22"/>
              </w:rPr>
              <w:t>п</w:t>
            </w:r>
            <w:proofErr w:type="gramEnd"/>
            <w:r w:rsidRPr="00364872">
              <w:rPr>
                <w:sz w:val="22"/>
                <w:szCs w:val="22"/>
              </w:rPr>
              <w:t>. 5, 10 ст. 65 ФЗ, ч. 4, 9 ст. 76.1 ЗРТ)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BE3517" w:rsidRDefault="00BE3517" w:rsidP="00A01E72">
            <w:pPr>
              <w:pStyle w:val="2"/>
              <w:spacing w:line="204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E351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Проведение досрочного голосования в помещении участковой избирательной комиссии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65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76.1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  <w:u w:val="single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С 9 сентября по 12 сентября 2015 года</w:t>
            </w:r>
            <w:r w:rsidRPr="00364872">
              <w:rPr>
                <w:sz w:val="22"/>
                <w:szCs w:val="22"/>
              </w:rPr>
              <w:t xml:space="preserve"> (не ранее чем за 3 дня до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ния).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BE3517" w:rsidRDefault="00BE3517" w:rsidP="00A01E72">
            <w:pPr>
              <w:pStyle w:val="2"/>
              <w:spacing w:line="204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E351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Проведение голосования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 ст. 64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1 ст. 76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  <w:u w:val="single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С 7 до 20 часов 13 сентября 2015 года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Проведение голосования вне помещения для голосования</w:t>
            </w:r>
          </w:p>
          <w:p w:rsidR="00BE3517" w:rsidRPr="00364872" w:rsidRDefault="00BE3517" w:rsidP="00A01E72">
            <w:pPr>
              <w:pStyle w:val="a7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2, 5 ст. 66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2, 5 ст. 77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proofErr w:type="gramStart"/>
            <w:r w:rsidRPr="00364872">
              <w:rPr>
                <w:b/>
                <w:bCs/>
                <w:sz w:val="22"/>
                <w:szCs w:val="22"/>
                <w:u w:val="single"/>
              </w:rPr>
              <w:t>13 сентября 2015 года</w:t>
            </w:r>
            <w:r w:rsidRPr="00364872">
              <w:rPr>
                <w:sz w:val="22"/>
                <w:szCs w:val="22"/>
              </w:rPr>
              <w:t xml:space="preserve"> (только в день голосования и только на основании письменного заявления или устного обращения (в том числе переда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ного при содействии других лиц) избирателя о предо</w:t>
            </w:r>
            <w:r w:rsidRPr="00364872">
              <w:rPr>
                <w:sz w:val="22"/>
                <w:szCs w:val="22"/>
              </w:rPr>
              <w:t>с</w:t>
            </w:r>
            <w:r w:rsidRPr="00364872">
              <w:rPr>
                <w:sz w:val="22"/>
                <w:szCs w:val="22"/>
              </w:rPr>
              <w:t>тавлении ему возможности проголосовать вне помещ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 xml:space="preserve">ния для голосования.  </w:t>
            </w:r>
            <w:proofErr w:type="gramEnd"/>
          </w:p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bCs/>
                <w:sz w:val="22"/>
                <w:szCs w:val="22"/>
              </w:rPr>
            </w:pPr>
            <w:r w:rsidRPr="00364872">
              <w:rPr>
                <w:bCs/>
                <w:sz w:val="22"/>
                <w:szCs w:val="22"/>
              </w:rPr>
              <w:t>Заявления (устные обращения) могут быть поданы в любое время в течение 10 дней до дня голосования (</w:t>
            </w:r>
            <w:r w:rsidRPr="00364872">
              <w:rPr>
                <w:b/>
                <w:bCs/>
                <w:sz w:val="22"/>
                <w:szCs w:val="22"/>
                <w:u w:val="single"/>
              </w:rPr>
              <w:t>с 3 сентября по 12 сентября 2015 года</w:t>
            </w:r>
            <w:r w:rsidRPr="00364872">
              <w:rPr>
                <w:bCs/>
                <w:sz w:val="22"/>
                <w:szCs w:val="22"/>
              </w:rPr>
              <w:t xml:space="preserve">), но не </w:t>
            </w:r>
            <w:proofErr w:type="gramStart"/>
            <w:r w:rsidRPr="00364872">
              <w:rPr>
                <w:bCs/>
                <w:sz w:val="22"/>
                <w:szCs w:val="22"/>
              </w:rPr>
              <w:t>позднее</w:t>
            </w:r>
            <w:proofErr w:type="gramEnd"/>
            <w:r w:rsidRPr="00364872">
              <w:rPr>
                <w:bCs/>
                <w:sz w:val="22"/>
                <w:szCs w:val="22"/>
              </w:rPr>
              <w:t xml:space="preserve"> чем за шесть часов до окончания времени голосования)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Подсчет голосов избирателей </w:t>
            </w:r>
          </w:p>
          <w:p w:rsidR="00BE3517" w:rsidRPr="00364872" w:rsidRDefault="00BE3517" w:rsidP="00A01E72">
            <w:pPr>
              <w:pStyle w:val="a7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68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79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Участковая избирател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Выдача заверенной копии протокола участковой избир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тельной комиссии об итогах г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лосования по требованию члена участковой избирательной 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миссии, наблюдателя, иных лиц, указанных в части 3 статьи 21 Избирательного 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декса</w:t>
            </w:r>
          </w:p>
          <w:p w:rsidR="00BE3517" w:rsidRPr="00364872" w:rsidRDefault="00BE3517" w:rsidP="00A01E72">
            <w:pPr>
              <w:pStyle w:val="a7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29 ст. 68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28 ст. 79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Немедленно после подпис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 протокола об итогах голосования (в том числе с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ставленного повторно)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10771" w:type="dxa"/>
            <w:gridSpan w:val="8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6487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Примечание: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 xml:space="preserve"> Если протокол составлен в электронном виде, его копия изготавливается путем распечатки протокола на бумажном носителе и заверяется в порядке, установленном Федеральным </w:t>
            </w:r>
            <w:hyperlink r:id="rId6" w:history="1">
              <w:r w:rsidRPr="00364872">
                <w:rPr>
                  <w:rFonts w:ascii="Times New Roman" w:hAnsi="Times New Roman"/>
                  <w:sz w:val="22"/>
                  <w:szCs w:val="22"/>
                </w:rPr>
                <w:t>законом</w:t>
              </w:r>
            </w:hyperlink>
            <w:r w:rsidRPr="00364872">
              <w:rPr>
                <w:rFonts w:ascii="Times New Roman" w:hAnsi="Times New Roman"/>
                <w:sz w:val="22"/>
                <w:szCs w:val="22"/>
              </w:rPr>
              <w:t xml:space="preserve"> «Об основных гарантиях избирательных прав и права на участие в референдуме граждан Российской Федерации» (п. 29 ст. 68 ФЗ, ч. 28 ст. 79 ЗРТ).</w:t>
            </w:r>
            <w:r w:rsidRPr="0036487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Normal"/>
              <w:spacing w:line="204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Направление первого экземпл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я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ра протокола участковой избирательной комиссии об ит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/>
                <w:sz w:val="22"/>
                <w:szCs w:val="22"/>
              </w:rPr>
              <w:t>гах голосования в вышестоящую избирательную комиссию</w:t>
            </w:r>
          </w:p>
          <w:p w:rsidR="00BE3517" w:rsidRPr="00364872" w:rsidRDefault="00BE3517" w:rsidP="00A01E72">
            <w:pPr>
              <w:pStyle w:val="ConsNormal"/>
              <w:spacing w:line="204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4872">
              <w:rPr>
                <w:rFonts w:ascii="Times New Roman" w:hAnsi="Times New Roman"/>
                <w:sz w:val="22"/>
                <w:szCs w:val="22"/>
              </w:rPr>
              <w:t>п. 30 ст. 68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29 ст. 79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Незамедлительно после подписания проток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ла всеми присутствующими членами участковой избир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тельной комиссии с правом решающего голоса и выдачи его заверенных копий лицам, имеющим право на получ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ние этих копий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Определение результатов выб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ров по одномандатному избир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тельному округу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70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ч. 1 ст. 114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lastRenderedPageBreak/>
              <w:t>Не позднее 15 сентября 2015 года</w:t>
            </w:r>
            <w:r w:rsidRPr="00364872">
              <w:rPr>
                <w:sz w:val="22"/>
                <w:szCs w:val="22"/>
              </w:rPr>
              <w:t xml:space="preserve"> (не позднее чем через два дня со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Направление общих данных о результатах выборов по одн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мандатному избирательному округу в средства массовой и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формации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2 ст. 72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2 ст. 121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 течение одних суток после определения результатов в</w:t>
            </w:r>
            <w:r w:rsidRPr="00364872">
              <w:rPr>
                <w:sz w:val="22"/>
                <w:szCs w:val="22"/>
              </w:rPr>
              <w:t>ы</w:t>
            </w:r>
            <w:r w:rsidRPr="00364872">
              <w:rPr>
                <w:sz w:val="22"/>
                <w:szCs w:val="22"/>
              </w:rPr>
              <w:t>боров по одномандатному избирательному округу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i/>
                <w:sz w:val="22"/>
                <w:szCs w:val="22"/>
              </w:rPr>
              <w:t>(например, если результаты выборов определены 15 сентября 2015 года, то направление общих данных о результатах выборов по одномандатному избирательному округу в средства массовой информации должно состояться не позднее 16 сентября 2015 года)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Установление общих </w:t>
            </w:r>
            <w:proofErr w:type="gramStart"/>
            <w:r w:rsidRPr="00364872">
              <w:rPr>
                <w:sz w:val="22"/>
                <w:szCs w:val="22"/>
              </w:rPr>
              <w:t>результ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тов выборов депутатов представительного органа муниципального образования</w:t>
            </w:r>
            <w:proofErr w:type="gramEnd"/>
            <w:r w:rsidRPr="00364872">
              <w:rPr>
                <w:sz w:val="22"/>
                <w:szCs w:val="22"/>
              </w:rPr>
              <w:t xml:space="preserve"> 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ст. 119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Не позднее 20 сентября 2015 года</w:t>
            </w:r>
            <w:r w:rsidRPr="00364872">
              <w:rPr>
                <w:sz w:val="22"/>
                <w:szCs w:val="22"/>
              </w:rPr>
              <w:t xml:space="preserve"> (не позднее чем через семь дней со дня голосования) 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Официальное опубликование в государственных или муниципальных периодических печатных изданиях общих </w:t>
            </w:r>
            <w:proofErr w:type="gramStart"/>
            <w:r w:rsidRPr="00364872">
              <w:rPr>
                <w:sz w:val="22"/>
                <w:szCs w:val="22"/>
              </w:rPr>
              <w:t>резул</w:t>
            </w:r>
            <w:r w:rsidRPr="00364872">
              <w:rPr>
                <w:sz w:val="22"/>
                <w:szCs w:val="22"/>
              </w:rPr>
              <w:t>ь</w:t>
            </w:r>
            <w:r w:rsidRPr="00364872">
              <w:rPr>
                <w:sz w:val="22"/>
                <w:szCs w:val="22"/>
              </w:rPr>
              <w:t>татов выборов депутатов представительного органа муниципального образования</w:t>
            </w:r>
            <w:proofErr w:type="gramEnd"/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3 ст. 121 ЗРТ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Не позднее 23 сентября 2015 года</w:t>
            </w:r>
            <w:r w:rsidRPr="00364872">
              <w:rPr>
                <w:sz w:val="22"/>
                <w:szCs w:val="22"/>
              </w:rPr>
              <w:t xml:space="preserve"> (не позднее чем через десять дней со дня голосов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ния)</w:t>
            </w:r>
          </w:p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Регистрация избранного кандидата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6 ст. 120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После официального опубликования общих результатов выборов и выполн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ния избранным кандидатом тр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бования, предусмотренного частью 1 статьи 120 Избирательного к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декса Республики Татарстан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Опубликование (обнародов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ние) окружной избирател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ной комиссией данных, к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торые содержатся в ее протоколе о резул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татах выборов, и данных, которые содержатся в протоколах об итогах голосов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ния непосредственно ниж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стоящих избирательных коми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сий и на основании которых определялись результаты выборов в окружной избирательной коми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872">
              <w:rPr>
                <w:rFonts w:ascii="Times New Roman" w:hAnsi="Times New Roman" w:cs="Times New Roman"/>
                <w:sz w:val="22"/>
                <w:szCs w:val="22"/>
              </w:rPr>
              <w:t>сии</w:t>
            </w:r>
            <w:proofErr w:type="gramEnd"/>
          </w:p>
          <w:p w:rsidR="00BE3517" w:rsidRPr="00364872" w:rsidRDefault="00BE3517" w:rsidP="00A01E72">
            <w:pPr>
              <w:widowControl w:val="0"/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4 ст. 72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4 ст. 121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b/>
                <w:sz w:val="22"/>
                <w:szCs w:val="22"/>
                <w:u w:val="single"/>
              </w:rPr>
              <w:t>12 ноября 2015 года</w:t>
            </w:r>
            <w:r w:rsidRPr="00364872">
              <w:rPr>
                <w:sz w:val="22"/>
                <w:szCs w:val="22"/>
              </w:rPr>
              <w:t xml:space="preserve"> (в течение двух месяцев со дня голосования)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364872" w:rsidRDefault="00BE3517" w:rsidP="00A01E72">
            <w:pPr>
              <w:pStyle w:val="a7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Хранение, передача в архив и уничтожение избирательной документации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п. 11 ст. 70 ФЗ</w:t>
            </w:r>
          </w:p>
          <w:p w:rsidR="00BE3517" w:rsidRPr="00364872" w:rsidRDefault="00BE3517" w:rsidP="00A01E72">
            <w:pPr>
              <w:spacing w:line="204" w:lineRule="auto"/>
              <w:jc w:val="right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ч. 5 ст. 82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В соответствии с Порядком хранения, передачи в архив и уничтожения избирательной документации, утвержде</w:t>
            </w:r>
            <w:r w:rsidRPr="00364872">
              <w:rPr>
                <w:sz w:val="22"/>
                <w:szCs w:val="22"/>
              </w:rPr>
              <w:t>н</w:t>
            </w:r>
            <w:r w:rsidRPr="00364872">
              <w:rPr>
                <w:sz w:val="22"/>
                <w:szCs w:val="22"/>
              </w:rPr>
              <w:t>ным Центральной избир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тельной комиссией Респу</w:t>
            </w:r>
            <w:r w:rsidRPr="00364872">
              <w:rPr>
                <w:sz w:val="22"/>
                <w:szCs w:val="22"/>
              </w:rPr>
              <w:t>б</w:t>
            </w:r>
            <w:r w:rsidRPr="00364872">
              <w:rPr>
                <w:sz w:val="22"/>
                <w:szCs w:val="22"/>
              </w:rPr>
              <w:t>лики Татарстан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>Центральная избирательная комиссия Республики Т</w:t>
            </w:r>
            <w:r w:rsidRPr="00364872">
              <w:rPr>
                <w:sz w:val="22"/>
                <w:szCs w:val="22"/>
              </w:rPr>
              <w:t>а</w:t>
            </w:r>
            <w:r w:rsidRPr="00364872">
              <w:rPr>
                <w:sz w:val="22"/>
                <w:szCs w:val="22"/>
              </w:rPr>
              <w:t>тарстан по согласованию с соответствующими гос</w:t>
            </w:r>
            <w:r w:rsidRPr="00364872">
              <w:rPr>
                <w:sz w:val="22"/>
                <w:szCs w:val="22"/>
              </w:rPr>
              <w:t>у</w:t>
            </w:r>
            <w:r w:rsidRPr="00364872">
              <w:rPr>
                <w:sz w:val="22"/>
                <w:szCs w:val="22"/>
              </w:rPr>
              <w:t>дарственными архивными о</w:t>
            </w:r>
            <w:r w:rsidRPr="00364872">
              <w:rPr>
                <w:sz w:val="22"/>
                <w:szCs w:val="22"/>
              </w:rPr>
              <w:t>р</w:t>
            </w:r>
            <w:r w:rsidRPr="00364872">
              <w:rPr>
                <w:sz w:val="22"/>
                <w:szCs w:val="22"/>
              </w:rPr>
              <w:t>ганами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trHeight w:val="705"/>
          <w:jc w:val="center"/>
        </w:trPr>
        <w:tc>
          <w:tcPr>
            <w:tcW w:w="10771" w:type="dxa"/>
            <w:gridSpan w:val="8"/>
            <w:vAlign w:val="center"/>
          </w:tcPr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center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364872">
              <w:rPr>
                <w:rFonts w:ascii="Times New Roman" w:hAnsi="Times New Roman"/>
                <w:b/>
                <w:caps/>
                <w:sz w:val="22"/>
                <w:szCs w:val="22"/>
              </w:rPr>
              <w:t>РАССМОТРЕНИЕ ОБРАЩЕНИЙ</w:t>
            </w:r>
          </w:p>
          <w:p w:rsidR="00BE3517" w:rsidRPr="00364872" w:rsidRDefault="00BE3517" w:rsidP="00A01E72">
            <w:pPr>
              <w:pStyle w:val="ConsNormal"/>
              <w:widowControl w:val="0"/>
              <w:spacing w:line="204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64872">
              <w:rPr>
                <w:rFonts w:ascii="Times New Roman" w:hAnsi="Times New Roman"/>
                <w:b/>
                <w:caps/>
                <w:sz w:val="22"/>
                <w:szCs w:val="22"/>
              </w:rPr>
              <w:t>О НАРУШЕНИИ ИЗБИРАТЕЛЬНОГО ЗАКОНОДАТЕЛ</w:t>
            </w:r>
            <w:r w:rsidRPr="00364872">
              <w:rPr>
                <w:rFonts w:ascii="Times New Roman" w:hAnsi="Times New Roman"/>
                <w:b/>
                <w:caps/>
                <w:sz w:val="22"/>
                <w:szCs w:val="22"/>
              </w:rPr>
              <w:t>Ь</w:t>
            </w:r>
            <w:r w:rsidRPr="00364872">
              <w:rPr>
                <w:rFonts w:ascii="Times New Roman" w:hAnsi="Times New Roman"/>
                <w:b/>
                <w:caps/>
                <w:sz w:val="22"/>
                <w:szCs w:val="22"/>
              </w:rPr>
              <w:t>СТВА</w:t>
            </w:r>
          </w:p>
        </w:tc>
      </w:tr>
      <w:tr w:rsidR="00BE3517" w:rsidRPr="00364872" w:rsidTr="00A01E72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  <w:jc w:val="center"/>
        </w:trPr>
        <w:tc>
          <w:tcPr>
            <w:tcW w:w="849" w:type="dxa"/>
            <w:gridSpan w:val="2"/>
          </w:tcPr>
          <w:p w:rsidR="00BE3517" w:rsidRPr="00364872" w:rsidRDefault="00BE3517" w:rsidP="00A01E72">
            <w:pPr>
              <w:widowControl w:val="0"/>
              <w:numPr>
                <w:ilvl w:val="0"/>
                <w:numId w:val="2"/>
              </w:num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BE3517" w:rsidRPr="00BE3517" w:rsidRDefault="00BE3517" w:rsidP="00A01E72">
            <w:pPr>
              <w:pStyle w:val="2"/>
              <w:widowControl w:val="0"/>
              <w:spacing w:line="204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E351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Рассмотрение поступивших в период избирательной кампании обращений о н</w:t>
            </w:r>
            <w:r w:rsidRPr="00BE351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</w:t>
            </w:r>
            <w:r w:rsidRPr="00BE351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рушении закона 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ind w:firstLine="317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 xml:space="preserve">                           п. 4 ст. 20 ФЗ</w:t>
            </w:r>
          </w:p>
          <w:p w:rsidR="00BE3517" w:rsidRPr="00364872" w:rsidRDefault="00BE3517" w:rsidP="00A01E72">
            <w:pPr>
              <w:widowControl w:val="0"/>
              <w:spacing w:line="204" w:lineRule="auto"/>
              <w:ind w:firstLine="1735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t xml:space="preserve">  ч. 2 ст. 10 ЗРТ</w:t>
            </w:r>
          </w:p>
        </w:tc>
        <w:tc>
          <w:tcPr>
            <w:tcW w:w="3260" w:type="dxa"/>
            <w:gridSpan w:val="2"/>
          </w:tcPr>
          <w:p w:rsidR="00BE3517" w:rsidRPr="00364872" w:rsidRDefault="00BE3517" w:rsidP="00A01E72">
            <w:pPr>
              <w:pStyle w:val="a7"/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В пятидневный срок, но не позднее дня, предшеству</w:t>
            </w:r>
            <w:r w:rsidRPr="00364872">
              <w:rPr>
                <w:sz w:val="22"/>
                <w:szCs w:val="22"/>
              </w:rPr>
              <w:t>ю</w:t>
            </w:r>
            <w:r w:rsidRPr="00364872">
              <w:rPr>
                <w:sz w:val="22"/>
                <w:szCs w:val="22"/>
              </w:rPr>
              <w:t>щего дню голосования, а по обращениям, поступи</w:t>
            </w:r>
            <w:r w:rsidRPr="00364872">
              <w:rPr>
                <w:sz w:val="22"/>
                <w:szCs w:val="22"/>
              </w:rPr>
              <w:t>в</w:t>
            </w:r>
            <w:r w:rsidRPr="00364872">
              <w:rPr>
                <w:sz w:val="22"/>
                <w:szCs w:val="22"/>
              </w:rPr>
              <w:t xml:space="preserve">шим в </w:t>
            </w:r>
            <w:r w:rsidRPr="00364872">
              <w:rPr>
                <w:sz w:val="22"/>
                <w:szCs w:val="22"/>
              </w:rPr>
              <w:lastRenderedPageBreak/>
              <w:t>день голосования или в день, следующий за днем голос</w:t>
            </w:r>
            <w:r w:rsidRPr="00364872">
              <w:rPr>
                <w:sz w:val="22"/>
                <w:szCs w:val="22"/>
              </w:rPr>
              <w:t>о</w:t>
            </w:r>
            <w:r w:rsidRPr="00364872">
              <w:rPr>
                <w:sz w:val="22"/>
                <w:szCs w:val="22"/>
              </w:rPr>
              <w:t>вания, - немедленно. Если факты, содержащиеся в обращениях, требуют дополнительной проверки, реш</w:t>
            </w:r>
            <w:r w:rsidRPr="00364872">
              <w:rPr>
                <w:sz w:val="22"/>
                <w:szCs w:val="22"/>
              </w:rPr>
              <w:t>е</w:t>
            </w:r>
            <w:r w:rsidRPr="00364872">
              <w:rPr>
                <w:sz w:val="22"/>
                <w:szCs w:val="22"/>
              </w:rPr>
              <w:t>ния по ним принимаются не позднее чем в десятидне</w:t>
            </w:r>
            <w:r w:rsidRPr="00364872">
              <w:rPr>
                <w:sz w:val="22"/>
                <w:szCs w:val="22"/>
              </w:rPr>
              <w:t>в</w:t>
            </w:r>
            <w:r w:rsidRPr="00364872">
              <w:rPr>
                <w:sz w:val="22"/>
                <w:szCs w:val="22"/>
              </w:rPr>
              <w:t>ный срок</w:t>
            </w:r>
          </w:p>
        </w:tc>
        <w:tc>
          <w:tcPr>
            <w:tcW w:w="3118" w:type="dxa"/>
            <w:gridSpan w:val="2"/>
          </w:tcPr>
          <w:p w:rsidR="00BE3517" w:rsidRPr="00364872" w:rsidRDefault="00BE3517" w:rsidP="00A01E72">
            <w:pPr>
              <w:widowControl w:val="0"/>
              <w:spacing w:line="204" w:lineRule="auto"/>
              <w:rPr>
                <w:sz w:val="22"/>
                <w:szCs w:val="22"/>
              </w:rPr>
            </w:pPr>
            <w:r w:rsidRPr="00364872">
              <w:rPr>
                <w:sz w:val="22"/>
                <w:szCs w:val="22"/>
              </w:rPr>
              <w:lastRenderedPageBreak/>
              <w:t>Избирательные комиссии</w:t>
            </w:r>
          </w:p>
        </w:tc>
      </w:tr>
    </w:tbl>
    <w:p w:rsidR="00BE3517" w:rsidRPr="00364872" w:rsidRDefault="00BE3517" w:rsidP="00BE3517">
      <w:pPr>
        <w:pStyle w:val="1"/>
        <w:spacing w:line="204" w:lineRule="auto"/>
        <w:rPr>
          <w:i/>
          <w:sz w:val="22"/>
          <w:szCs w:val="22"/>
        </w:rPr>
      </w:pPr>
    </w:p>
    <w:p w:rsidR="00BE3517" w:rsidRPr="00364872" w:rsidRDefault="00BE3517" w:rsidP="00BE3517">
      <w:pPr>
        <w:pStyle w:val="1"/>
        <w:spacing w:line="204" w:lineRule="auto"/>
        <w:rPr>
          <w:b w:val="0"/>
          <w:bCs w:val="0"/>
          <w:sz w:val="22"/>
          <w:szCs w:val="22"/>
        </w:rPr>
      </w:pPr>
    </w:p>
    <w:p w:rsidR="00BE3517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BE3517" w:rsidRPr="008F370E" w:rsidRDefault="00BE3517" w:rsidP="00357682">
      <w:pPr>
        <w:pStyle w:val="a4"/>
        <w:widowControl w:val="0"/>
        <w:tabs>
          <w:tab w:val="left" w:pos="708"/>
        </w:tabs>
        <w:jc w:val="both"/>
        <w:rPr>
          <w:sz w:val="16"/>
          <w:szCs w:val="16"/>
        </w:rPr>
      </w:pPr>
    </w:p>
    <w:sectPr w:rsidR="00BE3517" w:rsidRPr="008F370E" w:rsidSect="00055F7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125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1565B7"/>
    <w:multiLevelType w:val="hybridMultilevel"/>
    <w:tmpl w:val="C434B94C"/>
    <w:lvl w:ilvl="0" w:tplc="92123A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55F70"/>
    <w:rsid w:val="00330489"/>
    <w:rsid w:val="00357682"/>
    <w:rsid w:val="003C0B79"/>
    <w:rsid w:val="0041091C"/>
    <w:rsid w:val="0042779E"/>
    <w:rsid w:val="004C6493"/>
    <w:rsid w:val="005004B3"/>
    <w:rsid w:val="00673803"/>
    <w:rsid w:val="00687539"/>
    <w:rsid w:val="00695F8A"/>
    <w:rsid w:val="006C59FF"/>
    <w:rsid w:val="007A1EFC"/>
    <w:rsid w:val="00854657"/>
    <w:rsid w:val="0089608C"/>
    <w:rsid w:val="009054BF"/>
    <w:rsid w:val="009A305E"/>
    <w:rsid w:val="009F43F5"/>
    <w:rsid w:val="00A50842"/>
    <w:rsid w:val="00B159F3"/>
    <w:rsid w:val="00BB34FE"/>
    <w:rsid w:val="00BE3517"/>
    <w:rsid w:val="00C65CA3"/>
    <w:rsid w:val="00D21A25"/>
    <w:rsid w:val="00D328DA"/>
    <w:rsid w:val="00D573BA"/>
    <w:rsid w:val="00F1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E3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E3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nhideWhenUsed/>
    <w:qFormat/>
    <w:rsid w:val="00BE3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nhideWhenUsed/>
    <w:qFormat/>
    <w:rsid w:val="00BE3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rsid w:val="009A305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9A305E"/>
    <w:rPr>
      <w:rFonts w:eastAsia="Times New Roman"/>
      <w:sz w:val="20"/>
      <w:szCs w:val="20"/>
      <w:lang w:eastAsia="ru-RU"/>
    </w:rPr>
  </w:style>
  <w:style w:type="paragraph" w:customStyle="1" w:styleId="a6">
    <w:name w:val="Знак"/>
    <w:basedOn w:val="a0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0"/>
    <w:link w:val="a8"/>
    <w:rsid w:val="004C6493"/>
    <w:pPr>
      <w:jc w:val="both"/>
    </w:pPr>
  </w:style>
  <w:style w:type="character" w:customStyle="1" w:styleId="a8">
    <w:name w:val="Основной текст Знак"/>
    <w:basedOn w:val="a1"/>
    <w:link w:val="a7"/>
    <w:rsid w:val="004C6493"/>
    <w:rPr>
      <w:rFonts w:eastAsia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05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BE35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E351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351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E35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a">
    <w:name w:val="footer"/>
    <w:basedOn w:val="a0"/>
    <w:link w:val="ab"/>
    <w:rsid w:val="00BE351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rsid w:val="00BE3517"/>
    <w:rPr>
      <w:rFonts w:eastAsia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BE3517"/>
    <w:pPr>
      <w:spacing w:line="360" w:lineRule="auto"/>
      <w:jc w:val="center"/>
    </w:pPr>
    <w:rPr>
      <w:b/>
      <w:sz w:val="28"/>
    </w:rPr>
  </w:style>
  <w:style w:type="character" w:customStyle="1" w:styleId="ad">
    <w:name w:val="Название Знак"/>
    <w:basedOn w:val="a1"/>
    <w:link w:val="ac"/>
    <w:rsid w:val="00BE3517"/>
    <w:rPr>
      <w:rFonts w:eastAsia="Times New Roman"/>
      <w:b/>
      <w:szCs w:val="20"/>
      <w:lang w:eastAsia="ru-RU"/>
    </w:rPr>
  </w:style>
  <w:style w:type="character" w:styleId="ae">
    <w:name w:val="page number"/>
    <w:basedOn w:val="a1"/>
    <w:rsid w:val="00BE3517"/>
  </w:style>
  <w:style w:type="paragraph" w:customStyle="1" w:styleId="ConsNormal">
    <w:name w:val="ConsNormal"/>
    <w:rsid w:val="00BE3517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E3517"/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BE3517"/>
    <w:pPr>
      <w:widowControl w:val="0"/>
      <w:ind w:left="6237"/>
      <w:jc w:val="both"/>
    </w:pPr>
    <w:rPr>
      <w:i/>
      <w:sz w:val="24"/>
      <w:u w:val="single"/>
    </w:rPr>
  </w:style>
  <w:style w:type="character" w:customStyle="1" w:styleId="22">
    <w:name w:val="Основной текст с отступом 2 Знак"/>
    <w:basedOn w:val="a1"/>
    <w:link w:val="21"/>
    <w:rsid w:val="00BE3517"/>
    <w:rPr>
      <w:rFonts w:eastAsia="Times New Roman"/>
      <w:i/>
      <w:sz w:val="24"/>
      <w:szCs w:val="20"/>
      <w:u w:val="single"/>
      <w:lang w:eastAsia="ru-RU"/>
    </w:rPr>
  </w:style>
  <w:style w:type="paragraph" w:styleId="af">
    <w:name w:val="Body Text Indent"/>
    <w:basedOn w:val="a0"/>
    <w:link w:val="af0"/>
    <w:rsid w:val="00BE3517"/>
    <w:pPr>
      <w:widowControl w:val="0"/>
      <w:jc w:val="both"/>
    </w:pPr>
    <w:rPr>
      <w:sz w:val="24"/>
    </w:rPr>
  </w:style>
  <w:style w:type="character" w:customStyle="1" w:styleId="af0">
    <w:name w:val="Основной текст с отступом Знак"/>
    <w:basedOn w:val="a1"/>
    <w:link w:val="af"/>
    <w:rsid w:val="00BE3517"/>
    <w:rPr>
      <w:rFonts w:eastAsia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BE3517"/>
    <w:pPr>
      <w:autoSpaceDE w:val="0"/>
      <w:autoSpaceDN w:val="0"/>
      <w:adjustRightInd w:val="0"/>
    </w:pPr>
    <w:rPr>
      <w:b/>
      <w:bCs/>
      <w:sz w:val="24"/>
      <w:szCs w:val="24"/>
      <w:u w:val="single"/>
    </w:rPr>
  </w:style>
  <w:style w:type="character" w:customStyle="1" w:styleId="24">
    <w:name w:val="Основной текст 2 Знак"/>
    <w:basedOn w:val="a1"/>
    <w:link w:val="23"/>
    <w:rsid w:val="00BE3517"/>
    <w:rPr>
      <w:rFonts w:eastAsia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0"/>
    <w:link w:val="32"/>
    <w:rsid w:val="00BE3517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BE3517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rsid w:val="00BE3517"/>
    <w:pPr>
      <w:numPr>
        <w:numId w:val="1"/>
      </w:numPr>
    </w:pPr>
  </w:style>
  <w:style w:type="paragraph" w:customStyle="1" w:styleId="ConsPlusNormal">
    <w:name w:val="ConsPlusNormal"/>
    <w:rsid w:val="00BE35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0"/>
    <w:link w:val="af2"/>
    <w:rsid w:val="00BE35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rsid w:val="00BE35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заголовок 6"/>
    <w:basedOn w:val="a0"/>
    <w:next w:val="a0"/>
    <w:rsid w:val="00BE3517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E3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E3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nhideWhenUsed/>
    <w:qFormat/>
    <w:rsid w:val="00BE3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nhideWhenUsed/>
    <w:qFormat/>
    <w:rsid w:val="00BE3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rsid w:val="009A305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9A305E"/>
    <w:rPr>
      <w:rFonts w:eastAsia="Times New Roman"/>
      <w:sz w:val="20"/>
      <w:szCs w:val="20"/>
      <w:lang w:eastAsia="ru-RU"/>
    </w:rPr>
  </w:style>
  <w:style w:type="paragraph" w:customStyle="1" w:styleId="a6">
    <w:name w:val="Знак"/>
    <w:basedOn w:val="a0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0"/>
    <w:link w:val="a8"/>
    <w:rsid w:val="004C6493"/>
    <w:pPr>
      <w:jc w:val="both"/>
    </w:pPr>
  </w:style>
  <w:style w:type="character" w:customStyle="1" w:styleId="a8">
    <w:name w:val="Основной текст Знак"/>
    <w:basedOn w:val="a1"/>
    <w:link w:val="a7"/>
    <w:rsid w:val="004C6493"/>
    <w:rPr>
      <w:rFonts w:eastAsia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05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BE35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E351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351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E351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a">
    <w:name w:val="footer"/>
    <w:basedOn w:val="a0"/>
    <w:link w:val="ab"/>
    <w:rsid w:val="00BE351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rsid w:val="00BE3517"/>
    <w:rPr>
      <w:rFonts w:eastAsia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BE3517"/>
    <w:pPr>
      <w:spacing w:line="360" w:lineRule="auto"/>
      <w:jc w:val="center"/>
    </w:pPr>
    <w:rPr>
      <w:b/>
      <w:sz w:val="28"/>
    </w:rPr>
  </w:style>
  <w:style w:type="character" w:customStyle="1" w:styleId="ad">
    <w:name w:val="Название Знак"/>
    <w:basedOn w:val="a1"/>
    <w:link w:val="ac"/>
    <w:rsid w:val="00BE3517"/>
    <w:rPr>
      <w:rFonts w:eastAsia="Times New Roman"/>
      <w:b/>
      <w:szCs w:val="20"/>
      <w:lang w:eastAsia="ru-RU"/>
    </w:rPr>
  </w:style>
  <w:style w:type="character" w:styleId="ae">
    <w:name w:val="page number"/>
    <w:basedOn w:val="a1"/>
    <w:rsid w:val="00BE3517"/>
  </w:style>
  <w:style w:type="paragraph" w:customStyle="1" w:styleId="ConsNormal">
    <w:name w:val="ConsNormal"/>
    <w:rsid w:val="00BE3517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E3517"/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BE3517"/>
    <w:pPr>
      <w:widowControl w:val="0"/>
      <w:ind w:left="6237"/>
      <w:jc w:val="both"/>
    </w:pPr>
    <w:rPr>
      <w:i/>
      <w:sz w:val="24"/>
      <w:u w:val="single"/>
    </w:rPr>
  </w:style>
  <w:style w:type="character" w:customStyle="1" w:styleId="22">
    <w:name w:val="Основной текст с отступом 2 Знак"/>
    <w:basedOn w:val="a1"/>
    <w:link w:val="21"/>
    <w:rsid w:val="00BE3517"/>
    <w:rPr>
      <w:rFonts w:eastAsia="Times New Roman"/>
      <w:i/>
      <w:sz w:val="24"/>
      <w:szCs w:val="20"/>
      <w:u w:val="single"/>
      <w:lang w:eastAsia="ru-RU"/>
    </w:rPr>
  </w:style>
  <w:style w:type="paragraph" w:styleId="af">
    <w:name w:val="Body Text Indent"/>
    <w:basedOn w:val="a0"/>
    <w:link w:val="af0"/>
    <w:rsid w:val="00BE3517"/>
    <w:pPr>
      <w:widowControl w:val="0"/>
      <w:jc w:val="both"/>
    </w:pPr>
    <w:rPr>
      <w:sz w:val="24"/>
    </w:rPr>
  </w:style>
  <w:style w:type="character" w:customStyle="1" w:styleId="af0">
    <w:name w:val="Основной текст с отступом Знак"/>
    <w:basedOn w:val="a1"/>
    <w:link w:val="af"/>
    <w:rsid w:val="00BE3517"/>
    <w:rPr>
      <w:rFonts w:eastAsia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BE3517"/>
    <w:pPr>
      <w:autoSpaceDE w:val="0"/>
      <w:autoSpaceDN w:val="0"/>
      <w:adjustRightInd w:val="0"/>
    </w:pPr>
    <w:rPr>
      <w:b/>
      <w:bCs/>
      <w:sz w:val="24"/>
      <w:szCs w:val="24"/>
      <w:u w:val="single"/>
    </w:rPr>
  </w:style>
  <w:style w:type="character" w:customStyle="1" w:styleId="24">
    <w:name w:val="Основной текст 2 Знак"/>
    <w:basedOn w:val="a1"/>
    <w:link w:val="23"/>
    <w:rsid w:val="00BE3517"/>
    <w:rPr>
      <w:rFonts w:eastAsia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0"/>
    <w:link w:val="32"/>
    <w:rsid w:val="00BE3517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BE3517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rsid w:val="00BE3517"/>
    <w:pPr>
      <w:numPr>
        <w:numId w:val="1"/>
      </w:numPr>
    </w:pPr>
  </w:style>
  <w:style w:type="paragraph" w:customStyle="1" w:styleId="ConsPlusNormal">
    <w:name w:val="ConsPlusNormal"/>
    <w:rsid w:val="00BE35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0"/>
    <w:link w:val="af2"/>
    <w:rsid w:val="00BE35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rsid w:val="00BE35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заголовок 6"/>
    <w:basedOn w:val="a0"/>
    <w:next w:val="a0"/>
    <w:rsid w:val="00BE3517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AC7BC09A5F0E328E6BA5ADA5929047B18A9390ACEDAE0BCBCFD7D7BBBh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5</cp:revision>
  <dcterms:created xsi:type="dcterms:W3CDTF">2015-07-07T13:13:00Z</dcterms:created>
  <dcterms:modified xsi:type="dcterms:W3CDTF">2015-07-09T06:12:00Z</dcterms:modified>
</cp:coreProperties>
</file>