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72" w:rsidRPr="00A148F5" w:rsidRDefault="00054772" w:rsidP="003803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148"/>
        <w:gridCol w:w="4423"/>
      </w:tblGrid>
      <w:tr w:rsidR="00A148F5" w:rsidRPr="00A148F5">
        <w:tc>
          <w:tcPr>
            <w:tcW w:w="5148" w:type="dxa"/>
          </w:tcPr>
          <w:p w:rsidR="00054772" w:rsidRPr="00A148F5" w:rsidRDefault="000547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E51F01" w:rsidRPr="00A148F5" w:rsidRDefault="00E51F01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Принята</w:t>
            </w:r>
            <w:r w:rsidR="001E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решением Совета </w:t>
            </w:r>
            <w:r w:rsidR="001E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Среднекуморского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Кукморского      муниципального района </w:t>
            </w:r>
          </w:p>
          <w:p w:rsidR="00054772" w:rsidRPr="00A148F5" w:rsidRDefault="00E51F01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F63E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A2725B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  <w:r w:rsidR="001E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="001E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Ю.И.Исынбаев</w:t>
            </w:r>
          </w:p>
          <w:p w:rsidR="00054772" w:rsidRPr="00A148F5" w:rsidRDefault="000547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НОВАЯ РЕДАКЦИЯ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положений Устава муниципального образования</w:t>
      </w:r>
    </w:p>
    <w:p w:rsidR="00054772" w:rsidRPr="00A148F5" w:rsidRDefault="001E51C8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Среднекуморское</w:t>
      </w:r>
      <w:r w:rsidR="00054772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сельское поселение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Кукморского муниципального района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Республики Татарстан,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принятая решением от </w:t>
      </w:r>
      <w:r w:rsidR="00E51F01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AF63E2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1E51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2725B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ноября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</w:t>
      </w:r>
      <w:r w:rsidR="00E51F01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№ </w:t>
      </w:r>
      <w:r w:rsidR="001E51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</w:t>
      </w:r>
      <w:r w:rsidR="001E51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семнад</w:t>
      </w:r>
      <w:r w:rsidR="00A148F5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цатом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заседании Совета </w:t>
      </w:r>
      <w:r w:rsidR="001E51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Среднекуморского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сельского поселения 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Кукморского муниципального района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1C8" w:rsidRPr="00A148F5" w:rsidRDefault="001E51C8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6BD" w:rsidRPr="00A148F5" w:rsidRDefault="00BE46BD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Глава I. Общие положения.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Статья 6. Права органов местного самоуправления поселения на решение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вопросов, не отнесенных к вопросам местного значения поселений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 Органы местного самоуправления поселения имеют право на: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1) создание музеев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3) участие в осуществлении деятельности по опеке и попечительству;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7) создание муниципальной пожарной охраны;</w:t>
      </w:r>
      <w:bookmarkStart w:id="0" w:name="_GoBack"/>
      <w:bookmarkEnd w:id="0"/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8) создание условий для развития туризма;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11)  создание условий для организации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12) предоставление гражданам жилых помещений муниципального жилищного фонда по договорам найма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жилых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Федерации».</w:t>
      </w:r>
    </w:p>
    <w:p w:rsidR="00E51F01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бюджета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Глава V. Исполнительный комитет поселения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Статья 49. Полномочия Исполнительного комитета.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 Исполнительный комитет поселения: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1) в области планирования, бюджета, финансов и учета:</w:t>
      </w:r>
    </w:p>
    <w:p w:rsidR="00E51F01" w:rsidRPr="00A148F5" w:rsidRDefault="00E51F01" w:rsidP="00E51F01">
      <w:pPr>
        <w:ind w:firstLine="540"/>
        <w:jc w:val="both"/>
        <w:rPr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составляет проект бюджета Поселения, утверждает планы и программы комплексного социально-экономического развития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E51F01" w:rsidRPr="00A148F5" w:rsidRDefault="00E51F01" w:rsidP="00E51F01">
      <w:pPr>
        <w:tabs>
          <w:tab w:val="left" w:pos="709"/>
        </w:tabs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в соответствии с установленным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развития малого и среднего предпринимательства;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окружающий среде, нарушающих законодательство о природопользовании;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4) в области строительства, транспорта и связи: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организует строительство и содержание муниципального жилищного фонда, 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создание условий для жилищного строительства;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- осуществляет муниципальный контроль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обеспечивает создание условий для обеспечения населения услугами связи;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color w:val="000000" w:themeColor="text1"/>
          <w:sz w:val="24"/>
          <w:szCs w:val="24"/>
        </w:rPr>
        <w:t>- осуществляет дорожную деятельность в отношении автомобильных дорог местного значения в границах населенных пунктов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5) в области развития сельского хозяйства и предпринимательства: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6) в области жилищно-коммунального, бытового, торгового и иного обслуживания населения: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организации досуга и обеспечения населения услугами организаций культуры;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>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поселения;</w:t>
      </w:r>
    </w:p>
    <w:p w:rsidR="00E51F01" w:rsidRPr="00A148F5" w:rsidRDefault="00E51F01" w:rsidP="00E51F01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организует и осуществляет мероприятия по работе с детьми и молодежью в поселении;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-организует оказание ритуальных услуг и обеспечивает содержание мест захоронения;</w:t>
      </w:r>
    </w:p>
    <w:p w:rsidR="00E51F01" w:rsidRPr="00A148F5" w:rsidRDefault="00E51F01" w:rsidP="00E51F01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осуществляет полномочия по организации теплоснабжения, предусмотренным федеральным законом «О теплоснабжении»;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7) в сфере благоустройства: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>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</w:t>
      </w: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реестре;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A148F5">
        <w:rPr>
          <w:rFonts w:ascii="Times New Roman" w:hAnsi="Times New Roman"/>
          <w:color w:val="000000" w:themeColor="text1"/>
          <w:sz w:val="24"/>
          <w:szCs w:val="24"/>
        </w:rPr>
        <w:t>создает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8) в области охраны прав и свобод граждан, обеспечения законности, защиты населения и территории от чрезвычайных ситуаций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обеспечивает проведение первичных мер пожарной безопасности в границах населенных пунктов поселения; 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9) в области культуры, спорта и работы с детьми и молодежью: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обеспечивает содержание муниципальных музеев, расположенных на территории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и осуществляет мероприятий по работе с детьми и молодежью;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Поселения. </w:t>
      </w:r>
    </w:p>
    <w:p w:rsidR="00E51F01" w:rsidRPr="00A148F5" w:rsidRDefault="00E51F01" w:rsidP="00E51F01">
      <w:pPr>
        <w:tabs>
          <w:tab w:val="left" w:pos="567"/>
          <w:tab w:val="left" w:pos="709"/>
        </w:tabs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11) иные полномочия:</w:t>
      </w:r>
    </w:p>
    <w:p w:rsidR="00E51F01" w:rsidRPr="00A148F5" w:rsidRDefault="00E51F01" w:rsidP="00E51F0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законом; </w:t>
      </w:r>
    </w:p>
    <w:p w:rsidR="00E51F01" w:rsidRPr="00A148F5" w:rsidRDefault="00E51F01" w:rsidP="00E51F0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E51F01" w:rsidRPr="00A148F5" w:rsidRDefault="00E51F01" w:rsidP="00E51F0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-обеспечивает формирование архивных фондов Поселения; 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и организует их проведение.      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Исполнительный комитет осуществляет следующие полномочия по решению 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вопросов, не отнесенных к вопросам местного значения поселения: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музеи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участвует в осуществлении деятельности по опеке и попечительству;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муниципальную пожарную охрану;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развития туризма;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организации проведения независимой оценки качества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услуг организациями в порядке и на условиях, которые установлены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федеральными законами;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предоставляет гражданам жилых помещений муниципального жилищного фонда по договорам найма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жилых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>- осуществляет мероприятия по отлову и содержанию безнадзорных животных, обитающих на территории поселения</w:t>
      </w:r>
      <w:r w:rsidR="00C54DE3" w:rsidRPr="00A148F5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54DE3" w:rsidRPr="00A148F5" w:rsidRDefault="00C54DE3" w:rsidP="00E51F01">
      <w:pPr>
        <w:spacing w:line="235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осуществляет мероприятия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Федерации.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К полномочиям Исполнительного комитета поселения в области муниципального контроля относятся: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1) организация и осуществление муниципального контроля на соответствующей территории;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2) организация и осуществление регионального государственного контроля (надзора), полномочиями по осуществлению, которого наделены органы местного самоуправления;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отношениям, связанным с осуществлением муниципального контроля, 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Глава XI. Муниципальные правовые акты поселения.</w:t>
      </w:r>
    </w:p>
    <w:p w:rsidR="00C54DE3" w:rsidRPr="00A148F5" w:rsidRDefault="00C54DE3" w:rsidP="00C54DE3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C54DE3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Статья 71. Порядок опубликования (обнародования) и вступления в силу</w:t>
      </w:r>
    </w:p>
    <w:p w:rsidR="00C54DE3" w:rsidRPr="00A148F5" w:rsidRDefault="00C54DE3" w:rsidP="00C54DE3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муниципальных нормативных правовых актов.</w:t>
      </w:r>
    </w:p>
    <w:p w:rsidR="00C54DE3" w:rsidRPr="00A148F5" w:rsidRDefault="00C54DE3" w:rsidP="00C54DE3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1. Решения Совета поселения вступают в силу по истечение 10 дней со дня их подписания Главой поселения, если иное не определено самим решением.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5. Решения Совета поселения о бюджете поселения, об отчете о его исполнении, об установлении местных налогов и сборов, Регламент Совета поселения, иные нормативные правовые акты, принятые Советом поселения, Главой поселения,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Обязательному официальному опубликованию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об избрании Главы поселения и его заместителя, и иные акты в соответствии с законодательством.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7. Ненормативные муниципальные правовые акты, официальное опубликование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8. При опубликовании (обнародовании) указываются реквизиты муниципального правового акта.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Официальное опубликование (обнародование) муниципальных правовых актов осуществляется посредством: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опубликования текста правового акта в печатных средствах массовой информации, учрежденных органами местного самоуправления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официальным;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поселения;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размещения на Официальном портале правовой информации Республики Татарстан по адресу: www.pravo.tatarstan.ru.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9. При опубликовании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E51F01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10.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органами государственной власти Республики Татарстан в порядке, установленном законом Республики Татарстан.</w:t>
      </w:r>
    </w:p>
    <w:sectPr w:rsidR="00E51F01" w:rsidRPr="00A148F5" w:rsidSect="00C54DE3">
      <w:footerReference w:type="default" r:id="rId7"/>
      <w:pgSz w:w="11906" w:h="16838"/>
      <w:pgMar w:top="568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27B" w:rsidRDefault="00E0627B" w:rsidP="0041678C">
      <w:r>
        <w:separator/>
      </w:r>
    </w:p>
  </w:endnote>
  <w:endnote w:type="continuationSeparator" w:id="1">
    <w:p w:rsidR="00E0627B" w:rsidRDefault="00E0627B" w:rsidP="0041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CF" w:rsidRDefault="00B40A36">
    <w:pPr>
      <w:pStyle w:val="a6"/>
      <w:jc w:val="center"/>
    </w:pPr>
    <w:r>
      <w:fldChar w:fldCharType="begin"/>
    </w:r>
    <w:r w:rsidR="00C32BCF">
      <w:instrText>PAGE   \* MERGEFORMAT</w:instrText>
    </w:r>
    <w:r>
      <w:fldChar w:fldCharType="separate"/>
    </w:r>
    <w:r w:rsidR="001E51C8">
      <w:rPr>
        <w:noProof/>
      </w:rPr>
      <w:t>2</w:t>
    </w:r>
    <w:r>
      <w:fldChar w:fldCharType="end"/>
    </w:r>
  </w:p>
  <w:p w:rsidR="00054772" w:rsidRDefault="000547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27B" w:rsidRDefault="00E0627B" w:rsidP="0041678C">
      <w:r>
        <w:separator/>
      </w:r>
    </w:p>
  </w:footnote>
  <w:footnote w:type="continuationSeparator" w:id="1">
    <w:p w:rsidR="00E0627B" w:rsidRDefault="00E0627B" w:rsidP="00416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390"/>
    <w:multiLevelType w:val="hybridMultilevel"/>
    <w:tmpl w:val="4D70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33B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772"/>
    <w:rsid w:val="00054CFA"/>
    <w:rsid w:val="00056845"/>
    <w:rsid w:val="00056997"/>
    <w:rsid w:val="0005796B"/>
    <w:rsid w:val="00057BDC"/>
    <w:rsid w:val="000610E3"/>
    <w:rsid w:val="000617DC"/>
    <w:rsid w:val="000636B6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6CC7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189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5BF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345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3962"/>
    <w:rsid w:val="001243D0"/>
    <w:rsid w:val="00124A7C"/>
    <w:rsid w:val="00124A98"/>
    <w:rsid w:val="00125AF3"/>
    <w:rsid w:val="00127151"/>
    <w:rsid w:val="00127EAC"/>
    <w:rsid w:val="00130E7E"/>
    <w:rsid w:val="00131950"/>
    <w:rsid w:val="00132503"/>
    <w:rsid w:val="0013497C"/>
    <w:rsid w:val="00135B89"/>
    <w:rsid w:val="00136BCE"/>
    <w:rsid w:val="0014067D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1A3C"/>
    <w:rsid w:val="0016243E"/>
    <w:rsid w:val="0016336B"/>
    <w:rsid w:val="001633BE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10C3"/>
    <w:rsid w:val="001722BE"/>
    <w:rsid w:val="00172FA5"/>
    <w:rsid w:val="00173BA1"/>
    <w:rsid w:val="00174960"/>
    <w:rsid w:val="00174E81"/>
    <w:rsid w:val="00175309"/>
    <w:rsid w:val="00177128"/>
    <w:rsid w:val="00177E3A"/>
    <w:rsid w:val="001805A3"/>
    <w:rsid w:val="001809A3"/>
    <w:rsid w:val="001817B5"/>
    <w:rsid w:val="001824FC"/>
    <w:rsid w:val="001900D9"/>
    <w:rsid w:val="00190B69"/>
    <w:rsid w:val="00192E1B"/>
    <w:rsid w:val="00194116"/>
    <w:rsid w:val="00194259"/>
    <w:rsid w:val="00194AEE"/>
    <w:rsid w:val="00195178"/>
    <w:rsid w:val="001956AC"/>
    <w:rsid w:val="001959E5"/>
    <w:rsid w:val="00195B04"/>
    <w:rsid w:val="00196C36"/>
    <w:rsid w:val="001978B5"/>
    <w:rsid w:val="001A02AB"/>
    <w:rsid w:val="001A07F4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58E3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1C8"/>
    <w:rsid w:val="001E56B9"/>
    <w:rsid w:val="001E5D5E"/>
    <w:rsid w:val="001E5E1F"/>
    <w:rsid w:val="001E667C"/>
    <w:rsid w:val="001E70F3"/>
    <w:rsid w:val="001F0D9F"/>
    <w:rsid w:val="001F1AD7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0E97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3890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5D1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2EED"/>
    <w:rsid w:val="002A49E9"/>
    <w:rsid w:val="002A5758"/>
    <w:rsid w:val="002A7AD1"/>
    <w:rsid w:val="002B08A6"/>
    <w:rsid w:val="002B15DA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3AEC"/>
    <w:rsid w:val="002D409F"/>
    <w:rsid w:val="002D504B"/>
    <w:rsid w:val="002D5909"/>
    <w:rsid w:val="002D6AF1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33B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69B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8C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4CF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D77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AC9"/>
    <w:rsid w:val="004F3587"/>
    <w:rsid w:val="004F3F93"/>
    <w:rsid w:val="004F4A5F"/>
    <w:rsid w:val="004F4EE6"/>
    <w:rsid w:val="004F547E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3337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119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56F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3F04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D7E02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F64"/>
    <w:rsid w:val="007212E3"/>
    <w:rsid w:val="00721C6F"/>
    <w:rsid w:val="00722078"/>
    <w:rsid w:val="007220EB"/>
    <w:rsid w:val="00724B42"/>
    <w:rsid w:val="00724B7E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14B2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45F1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0837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8B7"/>
    <w:rsid w:val="008C2F04"/>
    <w:rsid w:val="008C3206"/>
    <w:rsid w:val="008C3810"/>
    <w:rsid w:val="008C4785"/>
    <w:rsid w:val="008C4DEE"/>
    <w:rsid w:val="008C628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8F5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25B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5620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2E75"/>
    <w:rsid w:val="00AE392B"/>
    <w:rsid w:val="00AE39A6"/>
    <w:rsid w:val="00AE3E36"/>
    <w:rsid w:val="00AE57BC"/>
    <w:rsid w:val="00AE58AD"/>
    <w:rsid w:val="00AE5F68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AF63E2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0A36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694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083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536"/>
    <w:rsid w:val="00B94B8F"/>
    <w:rsid w:val="00B94F3C"/>
    <w:rsid w:val="00B95814"/>
    <w:rsid w:val="00B96579"/>
    <w:rsid w:val="00B97124"/>
    <w:rsid w:val="00BA09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6BD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5D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674"/>
    <w:rsid w:val="00C32870"/>
    <w:rsid w:val="00C329C4"/>
    <w:rsid w:val="00C32BCF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4DE3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693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244"/>
    <w:rsid w:val="00D44BDA"/>
    <w:rsid w:val="00D451FF"/>
    <w:rsid w:val="00D453B1"/>
    <w:rsid w:val="00D4569B"/>
    <w:rsid w:val="00D45AE9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12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0407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622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40A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627B"/>
    <w:rsid w:val="00E06F2F"/>
    <w:rsid w:val="00E07F3F"/>
    <w:rsid w:val="00E10F68"/>
    <w:rsid w:val="00E116A0"/>
    <w:rsid w:val="00E133DC"/>
    <w:rsid w:val="00E14C74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3195E"/>
    <w:rsid w:val="00E31F74"/>
    <w:rsid w:val="00E324B2"/>
    <w:rsid w:val="00E35C5F"/>
    <w:rsid w:val="00E36E10"/>
    <w:rsid w:val="00E40FD3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1F01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323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12D"/>
    <w:rsid w:val="00F629DF"/>
    <w:rsid w:val="00F63ECB"/>
    <w:rsid w:val="00F66561"/>
    <w:rsid w:val="00F67CEA"/>
    <w:rsid w:val="00F708E3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66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3B"/>
    <w:pPr>
      <w:widowControl w:val="0"/>
      <w:overflowPunct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38033B"/>
    <w:pPr>
      <w:widowControl/>
      <w:overflowPunct/>
      <w:autoSpaceDE/>
      <w:autoSpaceDN/>
      <w:adjustRightInd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38033B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38033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167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1678C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167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1678C"/>
    <w:rPr>
      <w:rFonts w:ascii="Arial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7414B2"/>
  </w:style>
  <w:style w:type="character" w:customStyle="1" w:styleId="a9">
    <w:name w:val="Текст концевой сноски Знак"/>
    <w:link w:val="a8"/>
    <w:uiPriority w:val="99"/>
    <w:semiHidden/>
    <w:locked/>
    <w:rsid w:val="007414B2"/>
    <w:rPr>
      <w:rFonts w:ascii="Arial" w:hAnsi="Arial" w:cs="Arial"/>
      <w:sz w:val="20"/>
      <w:szCs w:val="20"/>
      <w:lang w:eastAsia="ru-RU"/>
    </w:rPr>
  </w:style>
  <w:style w:type="character" w:styleId="aa">
    <w:name w:val="endnote reference"/>
    <w:uiPriority w:val="99"/>
    <w:semiHidden/>
    <w:rsid w:val="007414B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AE5F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6656F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195B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u">
    <w:name w:val="u"/>
    <w:uiPriority w:val="99"/>
    <w:rsid w:val="008208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7</cp:revision>
  <cp:lastPrinted>2016-11-16T12:22:00Z</cp:lastPrinted>
  <dcterms:created xsi:type="dcterms:W3CDTF">2016-11-15T10:54:00Z</dcterms:created>
  <dcterms:modified xsi:type="dcterms:W3CDTF">2016-11-16T12:23:00Z</dcterms:modified>
</cp:coreProperties>
</file>