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4" w:rsidRPr="00D30811" w:rsidRDefault="002A00A4" w:rsidP="002A00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30811">
        <w:rPr>
          <w:rFonts w:ascii="Times New Roman" w:hAnsi="Times New Roman" w:cs="Times New Roman"/>
          <w:sz w:val="28"/>
          <w:szCs w:val="28"/>
        </w:rPr>
        <w:t>СОВЕТ ЯДЫГЕРЬСКОГО СЕЛЬСКОГО ПОСЕЛЕНИЯ</w:t>
      </w:r>
    </w:p>
    <w:p w:rsidR="002A00A4" w:rsidRPr="00D30811" w:rsidRDefault="002A00A4" w:rsidP="002A00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30811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2A00A4" w:rsidRPr="00D30811" w:rsidRDefault="002A00A4" w:rsidP="002A00A4">
      <w:pPr>
        <w:jc w:val="center"/>
        <w:rPr>
          <w:b/>
          <w:bCs/>
          <w:sz w:val="28"/>
          <w:szCs w:val="28"/>
        </w:rPr>
      </w:pPr>
      <w:r w:rsidRPr="00D30811">
        <w:rPr>
          <w:b/>
          <w:bCs/>
          <w:sz w:val="28"/>
          <w:szCs w:val="28"/>
        </w:rPr>
        <w:t>РЕСПУБЛИКИ ТАТАРСТАН</w:t>
      </w:r>
    </w:p>
    <w:tbl>
      <w:tblPr>
        <w:tblW w:w="9889" w:type="dxa"/>
        <w:tblLayout w:type="fixed"/>
        <w:tblLook w:val="0000"/>
      </w:tblPr>
      <w:tblGrid>
        <w:gridCol w:w="4204"/>
        <w:gridCol w:w="1383"/>
        <w:gridCol w:w="4302"/>
      </w:tblGrid>
      <w:tr w:rsidR="002A00A4" w:rsidRPr="00D30811" w:rsidTr="00724830">
        <w:trPr>
          <w:trHeight w:hRule="exact" w:val="1021"/>
        </w:trPr>
        <w:tc>
          <w:tcPr>
            <w:tcW w:w="4204" w:type="dxa"/>
            <w:vAlign w:val="bottom"/>
          </w:tcPr>
          <w:p w:rsidR="002A00A4" w:rsidRPr="00D30811" w:rsidRDefault="002A00A4" w:rsidP="00724830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D30811">
              <w:rPr>
                <w:b/>
                <w:bCs/>
                <w:sz w:val="28"/>
                <w:szCs w:val="28"/>
              </w:rPr>
              <w:t xml:space="preserve">      РЕШЕНИЕ</w:t>
            </w:r>
          </w:p>
          <w:p w:rsidR="002A00A4" w:rsidRPr="00D30811" w:rsidRDefault="002A00A4" w:rsidP="00724830">
            <w:pPr>
              <w:rPr>
                <w:b/>
                <w:bCs/>
                <w:sz w:val="28"/>
                <w:szCs w:val="28"/>
              </w:rPr>
            </w:pPr>
          </w:p>
          <w:p w:rsidR="002A00A4" w:rsidRPr="00D30811" w:rsidRDefault="002A00A4" w:rsidP="00724830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29.09.</w:t>
            </w:r>
            <w:r w:rsidRPr="00D30811">
              <w:rPr>
                <w:b/>
                <w:bCs/>
                <w:sz w:val="28"/>
                <w:szCs w:val="28"/>
              </w:rPr>
              <w:t>2017 года</w:t>
            </w:r>
          </w:p>
        </w:tc>
        <w:tc>
          <w:tcPr>
            <w:tcW w:w="1383" w:type="dxa"/>
            <w:vAlign w:val="bottom"/>
          </w:tcPr>
          <w:p w:rsidR="002A00A4" w:rsidRPr="00D30811" w:rsidRDefault="002A00A4" w:rsidP="00724830">
            <w:pPr>
              <w:tabs>
                <w:tab w:val="left" w:pos="6096"/>
              </w:tabs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bottom"/>
          </w:tcPr>
          <w:p w:rsidR="002A00A4" w:rsidRPr="00D30811" w:rsidRDefault="002A00A4" w:rsidP="00724830">
            <w:pPr>
              <w:spacing w:line="300" w:lineRule="exact"/>
              <w:ind w:firstLine="567"/>
              <w:rPr>
                <w:b/>
                <w:bCs/>
                <w:sz w:val="28"/>
                <w:szCs w:val="28"/>
              </w:rPr>
            </w:pPr>
            <w:r w:rsidRPr="00D30811">
              <w:rPr>
                <w:b/>
                <w:bCs/>
                <w:sz w:val="28"/>
                <w:szCs w:val="28"/>
              </w:rPr>
              <w:t xml:space="preserve">    КАРАР</w:t>
            </w:r>
          </w:p>
          <w:p w:rsidR="002A00A4" w:rsidRPr="00D30811" w:rsidRDefault="002A00A4" w:rsidP="00724830">
            <w:pPr>
              <w:pStyle w:val="2"/>
              <w:spacing w:line="300" w:lineRule="exact"/>
              <w:rPr>
                <w:bCs w:val="0"/>
                <w:sz w:val="28"/>
                <w:szCs w:val="28"/>
              </w:rPr>
            </w:pPr>
          </w:p>
          <w:p w:rsidR="002A00A4" w:rsidRPr="00D30811" w:rsidRDefault="002A00A4" w:rsidP="00724830">
            <w:pPr>
              <w:pStyle w:val="2"/>
              <w:spacing w:line="300" w:lineRule="exact"/>
              <w:rPr>
                <w:b/>
                <w:bCs w:val="0"/>
                <w:sz w:val="28"/>
                <w:szCs w:val="28"/>
              </w:rPr>
            </w:pPr>
            <w:r w:rsidRPr="00D30811">
              <w:rPr>
                <w:bCs w:val="0"/>
                <w:sz w:val="28"/>
                <w:szCs w:val="28"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</w:rPr>
              <w:t xml:space="preserve"> №27</w:t>
            </w:r>
          </w:p>
        </w:tc>
      </w:tr>
    </w:tbl>
    <w:p w:rsidR="002A00A4" w:rsidRDefault="002A00A4" w:rsidP="002A0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A4" w:rsidRDefault="002A00A4" w:rsidP="002A0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0A4" w:rsidRDefault="002A00A4" w:rsidP="002A00A4">
      <w:pPr>
        <w:pStyle w:val="1"/>
        <w:spacing w:before="0"/>
        <w:ind w:right="481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 утверждении Правил благоустройства и содержания территории Ядыгерьского сельского поселения Кукморского муниципального района Республики Татарстан</w:t>
      </w:r>
    </w:p>
    <w:p w:rsidR="002A00A4" w:rsidRDefault="002A00A4" w:rsidP="002A00A4">
      <w:pPr>
        <w:tabs>
          <w:tab w:val="left" w:pos="2850"/>
        </w:tabs>
        <w:rPr>
          <w:bCs/>
          <w:sz w:val="28"/>
          <w:szCs w:val="28"/>
        </w:rPr>
      </w:pPr>
    </w:p>
    <w:p w:rsidR="002A00A4" w:rsidRDefault="002A00A4" w:rsidP="002A00A4">
      <w:pPr>
        <w:ind w:firstLine="545"/>
        <w:jc w:val="center"/>
        <w:rPr>
          <w:sz w:val="28"/>
          <w:szCs w:val="22"/>
        </w:rPr>
      </w:pPr>
    </w:p>
    <w:p w:rsidR="002A00A4" w:rsidRDefault="002A00A4" w:rsidP="002A00A4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  <w:szCs w:val="28"/>
        </w:rPr>
        <w:t xml:space="preserve">организация благоустройства и санитарного содержания территории Ядыгерьского </w:t>
      </w:r>
      <w:r>
        <w:rPr>
          <w:sz w:val="28"/>
        </w:rPr>
        <w:t xml:space="preserve">сельского поселения, в соответствии </w:t>
      </w:r>
      <w:r>
        <w:rPr>
          <w:sz w:val="28"/>
          <w:szCs w:val="28"/>
        </w:rPr>
        <w:t xml:space="preserve">со статьей 14 </w:t>
      </w:r>
      <w:r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Ядыгерьское сельское поселение Кукморского муниципального района Республики Татарстан Совет Ядыгерьского сельского поселения решил:</w:t>
      </w:r>
    </w:p>
    <w:p w:rsidR="002A00A4" w:rsidRDefault="002A00A4" w:rsidP="002A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благоустройства и содержания территории Ядыгерьского  сельского поселения  согласно приложению.</w:t>
      </w:r>
    </w:p>
    <w:p w:rsidR="002A00A4" w:rsidRDefault="002A00A4" w:rsidP="002A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решения Совета Ядыгерьского сельского поселения:</w:t>
      </w:r>
    </w:p>
    <w:p w:rsidR="002A00A4" w:rsidRDefault="002A00A4" w:rsidP="002A00A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26.08.2015г. № 36  «О  Правилах благоустройства и содержания территории Ядыгерьского сельского поселения Кукморского муниципального района Республики Татарстан».</w:t>
      </w:r>
    </w:p>
    <w:p w:rsidR="002A00A4" w:rsidRDefault="002A00A4" w:rsidP="002A0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www.pravo.tatarstan.ru.</w:t>
      </w:r>
    </w:p>
    <w:p w:rsidR="002A00A4" w:rsidRDefault="002A00A4" w:rsidP="002A0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0A4" w:rsidRDefault="002A00A4" w:rsidP="002A00A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00A4" w:rsidRDefault="002A00A4" w:rsidP="002A00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Ядыгерьского</w:t>
      </w:r>
    </w:p>
    <w:p w:rsidR="002A00A4" w:rsidRDefault="002A00A4" w:rsidP="002A00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Файзуллин А.Н.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0A4" w:rsidRDefault="002A00A4" w:rsidP="002A00A4">
      <w:pPr>
        <w:rPr>
          <w:sz w:val="22"/>
          <w:szCs w:val="22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Default="002A00A4" w:rsidP="002A00A4">
      <w:pPr>
        <w:pStyle w:val="af0"/>
        <w:rPr>
          <w:sz w:val="24"/>
          <w:szCs w:val="24"/>
        </w:rPr>
      </w:pPr>
    </w:p>
    <w:p w:rsidR="002A00A4" w:rsidRPr="005730C1" w:rsidRDefault="002A00A4" w:rsidP="002A00A4">
      <w:pPr>
        <w:spacing w:line="192" w:lineRule="auto"/>
        <w:jc w:val="right"/>
        <w:rPr>
          <w:sz w:val="22"/>
          <w:szCs w:val="22"/>
        </w:rPr>
      </w:pPr>
      <w:r w:rsidRPr="005730C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№1 </w:t>
      </w:r>
      <w:r w:rsidRPr="005730C1">
        <w:rPr>
          <w:sz w:val="22"/>
          <w:szCs w:val="22"/>
        </w:rPr>
        <w:t>к решению</w:t>
      </w:r>
    </w:p>
    <w:p w:rsidR="002A00A4" w:rsidRPr="005730C1" w:rsidRDefault="002A00A4" w:rsidP="002A00A4">
      <w:pPr>
        <w:spacing w:line="19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Ядыгерьского </w:t>
      </w:r>
      <w:r w:rsidRPr="005730C1">
        <w:rPr>
          <w:sz w:val="22"/>
          <w:szCs w:val="22"/>
        </w:rPr>
        <w:t>сельского поселения</w:t>
      </w:r>
    </w:p>
    <w:p w:rsidR="002A00A4" w:rsidRPr="005730C1" w:rsidRDefault="002A00A4" w:rsidP="002A00A4">
      <w:pPr>
        <w:spacing w:line="192" w:lineRule="auto"/>
        <w:jc w:val="right"/>
        <w:rPr>
          <w:sz w:val="22"/>
          <w:szCs w:val="22"/>
        </w:rPr>
      </w:pPr>
      <w:r w:rsidRPr="005730C1">
        <w:rPr>
          <w:sz w:val="22"/>
          <w:szCs w:val="22"/>
        </w:rPr>
        <w:t xml:space="preserve">от </w:t>
      </w:r>
      <w:r>
        <w:rPr>
          <w:sz w:val="22"/>
          <w:szCs w:val="22"/>
        </w:rPr>
        <w:t>29.09.2017г. №27</w:t>
      </w:r>
    </w:p>
    <w:p w:rsidR="002A00A4" w:rsidRDefault="002A00A4" w:rsidP="002A00A4">
      <w:pPr>
        <w:pStyle w:val="1"/>
        <w:spacing w:before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Правила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br/>
        <w:t xml:space="preserve">благоустройства </w:t>
      </w:r>
      <w:r>
        <w:rPr>
          <w:rFonts w:ascii="Times New Roman" w:hAnsi="Times New Roman" w:cs="Times New Roman"/>
          <w:color w:val="auto"/>
          <w:sz w:val="22"/>
          <w:szCs w:val="22"/>
        </w:rPr>
        <w:t>Ядыгерьского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Кукморского муниципального района Республики Татарстан</w:t>
      </w:r>
    </w:p>
    <w:p w:rsidR="002A00A4" w:rsidRPr="0021109D" w:rsidRDefault="002A00A4" w:rsidP="002A00A4">
      <w:pPr>
        <w:pStyle w:val="1"/>
        <w:spacing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I. Общие положения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1.Правила благоустройства Ядыгерьского</w:t>
      </w:r>
      <w:r w:rsidRPr="00497DB6">
        <w:rPr>
          <w:sz w:val="22"/>
          <w:szCs w:val="22"/>
        </w:rPr>
        <w:t xml:space="preserve"> сельского поселения (далее - Правила) разработаны во исполнение </w:t>
      </w:r>
      <w:hyperlink r:id="rId5" w:history="1">
        <w:r w:rsidRPr="00497DB6">
          <w:rPr>
            <w:rStyle w:val="af9"/>
            <w:color w:val="auto"/>
          </w:rPr>
          <w:t>Федерального закона</w:t>
        </w:r>
      </w:hyperlink>
      <w:r w:rsidRPr="00497DB6">
        <w:rPr>
          <w:sz w:val="22"/>
          <w:szCs w:val="22"/>
        </w:rPr>
        <w:t xml:space="preserve"> от 06.10.2003 № 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Российской Федерации от 13 апреля 2017 года № 711/пр</w:t>
      </w:r>
      <w:r>
        <w:rPr>
          <w:sz w:val="22"/>
          <w:szCs w:val="22"/>
        </w:rPr>
        <w:t xml:space="preserve"> </w:t>
      </w:r>
      <w:r w:rsidRPr="00497DB6">
        <w:rPr>
          <w:sz w:val="22"/>
          <w:szCs w:val="22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на основании федерального законодательства </w:t>
      </w:r>
      <w:hyperlink r:id="rId6" w:history="1">
        <w:r w:rsidRPr="00497DB6">
          <w:rPr>
            <w:rStyle w:val="af9"/>
            <w:color w:val="auto"/>
          </w:rPr>
          <w:t>об охране окружающей среды</w:t>
        </w:r>
      </w:hyperlink>
      <w:r w:rsidRPr="00497DB6">
        <w:rPr>
          <w:sz w:val="22"/>
          <w:szCs w:val="22"/>
        </w:rPr>
        <w:t xml:space="preserve">, </w:t>
      </w:r>
      <w:hyperlink r:id="rId7" w:history="1">
        <w:r w:rsidRPr="00497DB6">
          <w:rPr>
            <w:rStyle w:val="af9"/>
            <w:color w:val="auto"/>
          </w:rPr>
          <w:t>санитарно-эпидемиологическом благополучии населения</w:t>
        </w:r>
      </w:hyperlink>
      <w:r w:rsidRPr="00497DB6">
        <w:rPr>
          <w:sz w:val="22"/>
          <w:szCs w:val="22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3.Настоящие Правила действуют на всей территории поселения и устанавливают требования: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2)к перечню работ по благоустройству и периодичности их выполнения;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497DB6">
          <w:rPr>
            <w:rStyle w:val="af9"/>
            <w:color w:val="auto"/>
          </w:rPr>
          <w:t>градостроительным</w:t>
        </w:r>
      </w:hyperlink>
      <w:r w:rsidRPr="00497DB6">
        <w:rPr>
          <w:sz w:val="22"/>
          <w:szCs w:val="22"/>
        </w:rPr>
        <w:t xml:space="preserve"> и </w:t>
      </w:r>
      <w:hyperlink r:id="rId9" w:history="1">
        <w:r w:rsidRPr="00497DB6">
          <w:rPr>
            <w:rStyle w:val="af9"/>
            <w:color w:val="auto"/>
          </w:rPr>
          <w:t>земельным законодательством</w:t>
        </w:r>
      </w:hyperlink>
      <w:r w:rsidRPr="00497DB6">
        <w:rPr>
          <w:sz w:val="22"/>
          <w:szCs w:val="22"/>
        </w:rPr>
        <w:t xml:space="preserve">, специальными нормами и правилами, государственными стандартами, </w:t>
      </w:r>
      <w:hyperlink r:id="rId10" w:history="1">
        <w:r w:rsidRPr="00497DB6">
          <w:rPr>
            <w:rStyle w:val="af9"/>
            <w:color w:val="auto"/>
          </w:rPr>
          <w:t>Генеральным планом</w:t>
        </w:r>
      </w:hyperlink>
      <w:r w:rsidRPr="00497DB6">
        <w:rPr>
          <w:sz w:val="22"/>
          <w:szCs w:val="22"/>
        </w:rPr>
        <w:t xml:space="preserve"> поселения, </w:t>
      </w:r>
      <w:hyperlink r:id="rId11" w:history="1">
        <w:r w:rsidRPr="00497DB6">
          <w:rPr>
            <w:rStyle w:val="af9"/>
            <w:color w:val="auto"/>
          </w:rPr>
          <w:t>Правилами</w:t>
        </w:r>
      </w:hyperlink>
      <w:r w:rsidRPr="00497DB6">
        <w:rPr>
          <w:sz w:val="22"/>
          <w:szCs w:val="22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2A00A4" w:rsidRPr="00497DB6" w:rsidRDefault="002A00A4" w:rsidP="002A00A4">
      <w:pPr>
        <w:spacing w:line="192" w:lineRule="auto"/>
        <w:jc w:val="both"/>
        <w:rPr>
          <w:sz w:val="22"/>
          <w:szCs w:val="22"/>
        </w:rPr>
      </w:pPr>
      <w:r w:rsidRPr="00497DB6">
        <w:rPr>
          <w:sz w:val="22"/>
          <w:szCs w:val="22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Основные понятия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6. В целях реализации настоящих Правил используются следующие понятия: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автомобильная дорога местного значения</w:t>
      </w:r>
      <w:r w:rsidRPr="0021109D">
        <w:rPr>
          <w:sz w:val="22"/>
          <w:szCs w:val="22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архитектурные особенности фасада</w:t>
      </w:r>
      <w:r w:rsidRPr="0021109D">
        <w:rPr>
          <w:sz w:val="22"/>
          <w:szCs w:val="22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бесфоновые конструкции</w:t>
      </w:r>
      <w:r w:rsidRPr="0021109D">
        <w:rPr>
          <w:sz w:val="22"/>
          <w:szCs w:val="22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благоустройство территории</w:t>
      </w:r>
      <w:r w:rsidRPr="0021109D">
        <w:rPr>
          <w:sz w:val="22"/>
          <w:szCs w:val="22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вертикальное озеленение</w:t>
      </w:r>
      <w:r w:rsidRPr="0021109D">
        <w:rPr>
          <w:sz w:val="22"/>
          <w:szCs w:val="22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витрина</w:t>
      </w:r>
      <w:r w:rsidRPr="0021109D">
        <w:rPr>
          <w:sz w:val="22"/>
          <w:szCs w:val="22"/>
        </w:rPr>
        <w:t xml:space="preserve"> - остекленный проем (окно, витраж) в виде сплошного остекления, занимающего часть фасада;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внешний архитектурный облик сложившейся застройки</w:t>
      </w:r>
      <w:r w:rsidRPr="0021109D">
        <w:rPr>
          <w:sz w:val="22"/>
          <w:szCs w:val="22"/>
        </w:rPr>
        <w:t xml:space="preserve"> - архитектурно-художественные и градостроительные особенности фасадов зданий и территорий поселения , формирующие внешний образ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lastRenderedPageBreak/>
        <w:t>внешний способ подсветки</w:t>
      </w:r>
      <w:r w:rsidRPr="0021109D">
        <w:rPr>
          <w:sz w:val="22"/>
          <w:szCs w:val="22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внутриквартальный (местный) проезд</w:t>
      </w:r>
      <w:r w:rsidRPr="0021109D">
        <w:rPr>
          <w:sz w:val="22"/>
          <w:szCs w:val="22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восстановление благоустройства</w:t>
      </w:r>
      <w:r w:rsidRPr="0021109D">
        <w:rPr>
          <w:sz w:val="22"/>
          <w:szCs w:val="22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газон</w:t>
      </w:r>
      <w:r w:rsidRPr="0021109D">
        <w:rPr>
          <w:sz w:val="22"/>
          <w:szCs w:val="22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поселенческая территория</w:t>
      </w:r>
      <w:r w:rsidRPr="0021109D">
        <w:rPr>
          <w:sz w:val="22"/>
          <w:szCs w:val="22"/>
        </w:rPr>
        <w:t xml:space="preserve"> - территория в пределах границ муниципального образования 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динамический способ передачи информации</w:t>
      </w:r>
      <w:r w:rsidRPr="0021109D">
        <w:rPr>
          <w:sz w:val="22"/>
          <w:szCs w:val="22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домовладение</w:t>
      </w:r>
      <w:r w:rsidRPr="0021109D">
        <w:rPr>
          <w:sz w:val="22"/>
          <w:szCs w:val="22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дворовые постройки</w:t>
      </w:r>
      <w:r w:rsidRPr="0021109D">
        <w:rPr>
          <w:sz w:val="22"/>
          <w:szCs w:val="22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домовые знаки</w:t>
      </w:r>
      <w:r w:rsidRPr="0021109D">
        <w:rPr>
          <w:sz w:val="22"/>
          <w:szCs w:val="22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здание</w:t>
      </w:r>
      <w:r w:rsidRPr="0021109D">
        <w:rPr>
          <w:sz w:val="22"/>
          <w:szCs w:val="22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зеленые насаждения</w:t>
      </w:r>
      <w:r w:rsidRPr="0021109D">
        <w:rPr>
          <w:sz w:val="22"/>
          <w:szCs w:val="22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земельный участок</w:t>
      </w:r>
      <w:r w:rsidRPr="0021109D">
        <w:rPr>
          <w:sz w:val="22"/>
          <w:szCs w:val="22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земляные работы</w:t>
      </w:r>
      <w:r w:rsidRPr="0021109D">
        <w:rPr>
          <w:sz w:val="22"/>
          <w:szCs w:val="22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инженерные коммуникации</w:t>
      </w:r>
      <w:r w:rsidRPr="0021109D">
        <w:rPr>
          <w:sz w:val="22"/>
          <w:szCs w:val="22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 xml:space="preserve">исторические территории поселения </w:t>
      </w:r>
      <w:r w:rsidRPr="0021109D">
        <w:rPr>
          <w:sz w:val="22"/>
          <w:szCs w:val="22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21109D">
          <w:rPr>
            <w:rStyle w:val="af9"/>
          </w:rPr>
          <w:t>законодательством</w:t>
        </w:r>
      </w:hyperlink>
      <w:r w:rsidRPr="0021109D">
        <w:rPr>
          <w:sz w:val="22"/>
          <w:szCs w:val="22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крышное озеленение</w:t>
      </w:r>
      <w:r w:rsidRPr="0021109D">
        <w:rPr>
          <w:sz w:val="22"/>
          <w:szCs w:val="22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 xml:space="preserve">ливневая канализация (ливневка) </w:t>
      </w:r>
      <w:r w:rsidRPr="0021109D">
        <w:rPr>
          <w:sz w:val="22"/>
          <w:szCs w:val="22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мерцающий свет</w:t>
      </w:r>
      <w:r w:rsidRPr="0021109D">
        <w:rPr>
          <w:sz w:val="22"/>
          <w:szCs w:val="22"/>
        </w:rPr>
        <w:t xml:space="preserve"> - светодинамический эффект, предусматривающий смену характеристик светового потока (цвет, яркость, очередность включения и т.п.);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наружное освещение</w:t>
      </w:r>
      <w:r w:rsidRPr="0021109D">
        <w:rPr>
          <w:sz w:val="22"/>
          <w:szCs w:val="22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нарушение внешнего архитектурного облика сложившейся застройки</w:t>
      </w:r>
      <w:r w:rsidRPr="0021109D">
        <w:rPr>
          <w:sz w:val="22"/>
          <w:szCs w:val="22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несанкционированная свалка</w:t>
      </w:r>
      <w:r w:rsidRPr="0021109D">
        <w:rPr>
          <w:sz w:val="22"/>
          <w:szCs w:val="22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lastRenderedPageBreak/>
        <w:t>нестационарный торговый объект</w:t>
      </w:r>
      <w:r w:rsidRPr="0021109D">
        <w:rPr>
          <w:sz w:val="22"/>
          <w:szCs w:val="22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озеленение</w:t>
      </w:r>
      <w:r w:rsidRPr="0021109D">
        <w:rPr>
          <w:sz w:val="22"/>
          <w:szCs w:val="22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рокариев, устройством специализированных садов и т.д.;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озелененные территории общего пользования</w:t>
      </w:r>
      <w:r w:rsidRPr="0021109D">
        <w:rPr>
          <w:sz w:val="22"/>
          <w:szCs w:val="22"/>
        </w:rPr>
        <w:t xml:space="preserve"> - скверы, парки, сады и бульвары, расположенные на территориях общего пользования;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озелененные территории ограниченного пользования</w:t>
      </w:r>
      <w:r w:rsidRPr="0021109D">
        <w:rPr>
          <w:sz w:val="22"/>
          <w:szCs w:val="22"/>
        </w:rPr>
        <w:t xml:space="preserve"> - озелененные территории предприятий, организаций, учреждений;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озелененные территории специального назначения</w:t>
      </w:r>
      <w:r w:rsidRPr="0021109D">
        <w:rPr>
          <w:sz w:val="22"/>
          <w:szCs w:val="22"/>
        </w:rPr>
        <w:t xml:space="preserve"> - санитарные зоны, водоохранные зоны, озеленение кладбищ, питомники саженцев;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особо охраняемые природные территории</w:t>
      </w:r>
      <w:r w:rsidRPr="0021109D">
        <w:rPr>
          <w:sz w:val="22"/>
          <w:szCs w:val="22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остановка ожидания общественного транспорта</w:t>
      </w:r>
      <w:r w:rsidRPr="0021109D">
        <w:rPr>
          <w:sz w:val="22"/>
          <w:szCs w:val="22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остекленный фасад</w:t>
      </w:r>
      <w:r w:rsidRPr="0021109D">
        <w:rPr>
          <w:sz w:val="22"/>
          <w:szCs w:val="22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rStyle w:val="af3"/>
        </w:rPr>
        <w:t>открытый способ подсветки</w:t>
      </w:r>
      <w:r w:rsidRPr="0021109D">
        <w:rPr>
          <w:sz w:val="22"/>
          <w:szCs w:val="22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bCs/>
          <w:sz w:val="22"/>
          <w:szCs w:val="22"/>
        </w:rPr>
        <w:t>продуктивные животные и птицы</w:t>
      </w:r>
      <w:r w:rsidRPr="0021109D">
        <w:rPr>
          <w:sz w:val="22"/>
          <w:szCs w:val="22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bCs/>
          <w:sz w:val="22"/>
          <w:szCs w:val="22"/>
        </w:rPr>
        <w:t>сельскохозяйственные животные</w:t>
      </w:r>
      <w:r w:rsidRPr="0021109D">
        <w:rPr>
          <w:sz w:val="22"/>
          <w:szCs w:val="22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</w:t>
      </w:r>
      <w:r w:rsidRPr="0021109D">
        <w:rPr>
          <w:sz w:val="22"/>
          <w:szCs w:val="22"/>
        </w:rPr>
        <w:lastRenderedPageBreak/>
        <w:t>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оя услуг в целях информационного оформления зданий для доведения до сведения потребителей информации, уе которой является обязательным в силу </w:t>
      </w:r>
      <w:hyperlink r:id="rId13" w:history="1">
        <w:r w:rsidRPr="0021109D">
          <w:rPr>
            <w:rStyle w:val="af9"/>
          </w:rPr>
          <w:t>статьи 9</w:t>
        </w:r>
      </w:hyperlink>
      <w:r w:rsidRPr="0021109D">
        <w:rPr>
          <w:sz w:val="22"/>
          <w:szCs w:val="22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суперграфика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тактильное покрытие - покрытие с ощутимым изменением фактуры поверхностного слоя;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улицы и общепоселенческие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фасад - наружная сторона здания (главный, боковой, дворовый);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фриз - декоративный обрамляющий элемент фасада или козырька в виде горизонтальной полосы;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II. Общие требования к благоустройству, организации содержания и уборки территорий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Физические и юридические лица независимо от их организационно-правовых форм вправе осуществлять содержание и уборку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2A00A4" w:rsidRPr="0021109D" w:rsidRDefault="002A00A4" w:rsidP="002A00A4">
      <w:pPr>
        <w:pStyle w:val="1"/>
        <w:spacing w:before="0" w:line="192" w:lineRule="auto"/>
        <w:ind w:firstLine="720"/>
        <w:jc w:val="both"/>
        <w:rPr>
          <w:sz w:val="22"/>
          <w:szCs w:val="22"/>
        </w:rPr>
      </w:pP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12.Содержание и уборка территорий индивидуальных жилых домов в соответствии  с Порядком участия собственников зданий (помещений в них) и сооружений в благоустройстве осуществляются собственниками (нанимателями) таких домов.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обственник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и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(нанимателями) индивидуальных жилых домов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вправе осуществлять 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одержание и уборк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у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прилегающих территорий.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13.Содержание и уход за элементами озеленения и благоустройства осуществляют: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в границах озелененных территорий ограниченного пользования (предприятия, организации, учреждения) и специального назначения (санитарные зоны, водоохранные зоны, кладбища, питомники) - владельцы данных объектов;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6) в охранных зонах подземных коммуникаций (если размещение разрешено) - владельцы указанных коммуникаций.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 производятся организациями, осуществляющими их эксплуатацию.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и сооружений, помещений в них в благоустройстве прилегающих территорий.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по содержанию зданий, сооружений и земельных участков, на которых они расположены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1)содержание фасадов зданий, сооружений;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2)уборку и санитарно-гигиеническую очистку земельного участка;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4)содержание и уход за элементами озеленения и благоустройства, расположенными на земельном участке.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21.Фасады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фасадов зданий, сооружений</w:t>
      </w:r>
    </w:p>
    <w:p w:rsidR="002A00A4" w:rsidRPr="00BC3BA8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22.Содержание фасадов зданий, сооружений включает: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22.2.обеспечение наличия и содержания в исправном состоянии водостоков, водосточных труб и сливов;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22.3.герметизацию, заделку и расшивку швов, трещин и выбоин;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22.4.восстановление, ремонт и своевременную очистку входных групп, отмосток, приямков цокольных окон и входов в подвалы;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22.6.своевременное мытье окон и витрин, вывесок и указателей;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23.1.по мере необходимости, но не реже одного раза в год, очищать и промывать фасады,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24.При эксплуатации фасадов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24.2.нарушение герметизации межпанельных стыков;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24.5.разрушение (отсутствие, загрязнение) ограждений балконов, лоджий, парапетов и т.п.;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25.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25.1.установка информационных стендов при входах в подъезды;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Домовые знаки</w:t>
      </w:r>
    </w:p>
    <w:p w:rsidR="002A00A4" w:rsidRPr="00BC3BA8" w:rsidRDefault="002A00A4" w:rsidP="002A00A4">
      <w:pPr>
        <w:jc w:val="both"/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26.Здания, сооружения должны быть оборудованы домовыми знаками.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Входные группы (узлы)</w:t>
      </w:r>
    </w:p>
    <w:p w:rsidR="002A00A4" w:rsidRPr="00BC3BA8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29.При проектировании входных групп, обновлении, изменении фасадов зданий, сооружений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29.2.устройство опорных элементов (колонн, стоек и т.д.), препятствующих движению пешеходов;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Кровли</w:t>
      </w:r>
    </w:p>
    <w:p w:rsidR="002A00A4" w:rsidRPr="00BC3BA8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34.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34.2. сброс с кровель зданий льда, снега и мусора в воронки водосточных труб.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земельных участков</w:t>
      </w:r>
    </w:p>
    <w:p w:rsidR="002A00A4" w:rsidRPr="00BC3BA8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35.Содержание территорий земельных участков включает в себя: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35.1 ежедневную уборку от мусора, листвы, снега и льда (наледи);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35.2.обработку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35.3.сгребание и подметание снега;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35.4.вывоз снега и льда (снежно-ледяных образований);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35.6.уборку, мойку и дезинфекцию мусороприемных камер, контейнеров (бункеров) и контейнерных площадок;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35.7.отвод дождевых и талых вод;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35.8.сбор и вывоз твердых бытовых, крупногабаритных и иных отходов;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35.9.полив территории для уменьшения пылеобразования и увлажнения воздуха;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35.10.обеспечение сохранности зеленых насаждений и уход за ними;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35.12.содержание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дорог</w:t>
      </w:r>
    </w:p>
    <w:p w:rsidR="002A00A4" w:rsidRPr="005471CE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37.Содержание территорий дорог включает в себя: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1)ремонт дорог, тротуаров, искусственных дорожных сооружений, внутриквартальных проездов;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3)мойку и полив дорожных покрытий;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4)уход за газонами и зелеными насаждениями;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5)ремонт опор наружного освещения и контактной сети общественного и железнодорожного транспорта;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6)ремонт и окраску малых архитектурных форм;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7) стройство, ремонт и очистку смотровых и дождеприемных колодцев, нагорных канав и открытых лотков, входящих в состав искусственных дорожных сооружений;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8)устройство, ремонт и ежегодную окраску ограждений, заборов, турникетов, малых архитектурных форм.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38.В целях сохранения дорожных покрытий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38.1.подвоз груза волоком;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38.3.сбрасывание и (или) складирование строительных материалов и строительных отходов на проезжей части и тротуарах.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39.Требования к отдельным элементам обустройства дорог: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39.3.дорожная разметка дорог должна обеспечивать требуемые цвето- и светотехнические характеристики, коэффициент сцепления, сохранность по площади в течение всего периода эксплуатации;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39.5.дорожные знаки должны содержаться в исправном состоянии, своевременно очищаться и промываться.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39.6.элементы визуально-коммуникационной системы: указатели направлений движения транспорта и пешеходов, указатели планировочно-структурных элементов поселения устанавливаются на дорогах и транспортных развязках для указания направления движения к ним;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индивидуальных жилых домов и благоустройство территории</w:t>
      </w:r>
    </w:p>
    <w:p w:rsidR="002A00A4" w:rsidRPr="005471CE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40.2.иметь на жилом доме номерной знак и поддерживать его в исправном состоянии;</w:t>
      </w:r>
    </w:p>
    <w:p w:rsidR="002A00A4" w:rsidRPr="0021109D" w:rsidRDefault="002A00A4" w:rsidP="002A00A4">
      <w:pPr>
        <w:pStyle w:val="1"/>
        <w:spacing w:before="0" w:line="192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40.5. очищать канавы и трубы для стока воды, в весенний период обеспечивать проход талых вод;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40.7.оборудовать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помойную яму, туалет, регулярно производить их очистку и дезинфекцию;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40.9.обеспечить своевременный сбор и вывоз твердых бытовых и крупногабаритных отходов в соответствии с установленным порядком;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40.10. Собственники (или) наниматели индивидуальных жилых домов (далее - владельцы жилых домов), если иное не предусмотрено законом или договором вправе: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содержать в порядке территорию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 На территории индивидуальной жилой застройки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41.1. размещать ограждение за границами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41.4.мыть транспортные средства за территорией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41.5.строить дворовые постройки, обустраивать выгребные ямы за территорией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41.7.разрушать и портить элементы благоустройства территории, засорять водоемы;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41.8.хранить разукомплектованное (неисправное) транспортное средство за территорией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41.9.захламлять прилегающую территорию любыми отходами;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41.10. устанавливать устройства наливных  помоек, разлив жидких нечистот, вынос  отходов производства и потребления на проезжие части.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сетей ливневой канализации, смотровых и ливневых колодцев, водоотводящих сооружений</w:t>
      </w:r>
    </w:p>
    <w:p w:rsidR="002A00A4" w:rsidRPr="005471CE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42.Смотровые и дождеприемные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45.1.производить земляные работы;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45.2.повреждать сети ливневой канализации, взламывать или разрушать водоприемные люки;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45.3.осуществлять строительство, устанавливать торговые, хозяйственные и бытовые сооружения;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45.4.сбрасывать промышленные, бытовые отходы, мусор и иные материалы.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47.На территории поселения не допускается устройство поглощающих колодцев и испарительных площадок.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48.Решетки дождеприемных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двух раз в год. После очистки смотровых и дождеприемных колодцев все виды извлеченных загрязнений подлежат немедленному вывозу.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дождеприемных колодцев - не более чем на 3 см.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технических средств связи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55.Не допускается использовать в качестве крепления подвесных линий связи и воздушно-кабельных переходов: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56.Не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56.1.пересекать дороги при прокладке кабелей связи воздушным способом от одного здания к другому;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56.2.размещать запасы кабеля вне распределительного муфтового шкафа;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объектов (средств) наружного освещения</w:t>
      </w:r>
    </w:p>
    <w:p w:rsidR="002A00A4" w:rsidRPr="005471CE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61.Количество нефункционирующих светильников на основных площадях, магистралях и улицах, в транспортных тоннелях не должно превыша</w:t>
      </w:r>
      <w:r>
        <w:rPr>
          <w:sz w:val="22"/>
          <w:szCs w:val="22"/>
        </w:rPr>
        <w:t>ть 3%, на других поселенч</w:t>
      </w:r>
      <w:r w:rsidRPr="0021109D">
        <w:rPr>
          <w:sz w:val="22"/>
          <w:szCs w:val="22"/>
        </w:rPr>
        <w:t>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невключенный).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Не допускается вывозить указанные типы ламп на поселенческие свалки, мусороперерабатывающие заводы.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70.2.следить за включением и отключением освещения в соответствии с установленным порядком;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70.3.соблюдать правила установки, содержания, размещения и эксплуатации наружного освещения и оформления;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70.4.своевременно производить замену фонарей наружного освещения.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малых архитектурных форм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</w:t>
      </w:r>
      <w:r w:rsidRPr="0021109D">
        <w:rPr>
          <w:sz w:val="22"/>
          <w:szCs w:val="22"/>
        </w:rPr>
        <w:lastRenderedPageBreak/>
        <w:t>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 Владельцы малых архитектурных форм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74.1. содержать малые архитектурные формы в чистоте и исправном состоянии;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74.3.в зимний период очищать малые архитектурные формы, а также подходы к ним от снега и наледи;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74.6.в период работы фонтанов производить ежедневную очистку водной поверхности от мусора.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75.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75.2.развешивать и наклеивать любую информационно-печатную продукцию на малых архитектурных формах;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75.3.ломать и повреждать малые архитектурные формы и их конструктивные элементы;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75.4.купаться в фонтанах.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нестационарных объектов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78.Юридические и физические лица, являющиеся собственниками нестационарных объектов,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78.2. следить за сохранностью зеленых насаждений, газонов, бордюрного камня, малых архитектурных форм (при их наличии);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79.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79.2. выставлять торгово-холодильное оборудование около нестационарных объектов;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79.4. загромождать оборудованием, отходами противопожарные разрывы между нестационарными объектами.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производства строительных работ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 До начала, а также в период производства строительных, ремонтных и иных видов работ необходимо: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81.5.обеспечить наружное освещение по периметру строительной площадки;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81.10.обеспечить при производстве работ ежедневную уборку строительной площадки, подъездов к ней и тротуаров от грязи, мусора, снега, льда, учитывая время года (зима, лето);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83.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84.3.сжигать мусор и утилизировать отходы строительного производства.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погребения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87.Требования к содержанию мест погребения: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89.4.неухоженные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90.Особенности содержания мест погребения в зимний период: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92.2.центральные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93.4. не допускается применение противогололедных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94. Особенности содержания мест погребения в летний период: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стоянок длительного и краткосрочного хранения автотранспортных средств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97. Владельцы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98.6.не допускать на территориях стоянок мойку автомобилей и стоянку автомобилей, имеющих течь горюче-смазочных материалов;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98.7.содержать территории стоянок с соблюдением санитарных и противопожарных правил.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21109D">
          <w:rPr>
            <w:rStyle w:val="af9"/>
          </w:rPr>
          <w:t>статье 15</w:t>
        </w:r>
      </w:hyperlink>
      <w:r w:rsidRPr="0021109D">
        <w:rPr>
          <w:sz w:val="22"/>
          <w:szCs w:val="22"/>
        </w:rPr>
        <w:t xml:space="preserve"> Федерального закона от 24.11.1995 N 181-ФЗ "О социальной защите инвалидов в Российской Федерации"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98.8. Владельцы вправе регулярно проводить санитарную обработку и очистку прилегающих территорий, установливать контейнеры (урны) для сбора отходов, обеспечивать регулярный вывоз твердых бытовых отходов, снега.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Праздничное оформление территории поселения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к убо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ке и содержанию территории поселения</w:t>
      </w:r>
    </w:p>
    <w:p w:rsidR="002A00A4" w:rsidRPr="00780715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100. Уборка и содержание территории поселения осуществляется: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в летний период - с 15 апреля по 14 октября;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в зимний период - с 15 октября по 14 апреля.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Указанные сроки могут корректироваться Исполнительным комитетом  в зависимости от погодных условий.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101.Уборка территории поселения осуществляется путем проведения: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систематических работ по содержанию, уборке территории поселения;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103.2.очистку решеток ливневой канализации;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103.3.сбор мусора со всех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103.6.в период листопада - сбор и вывоз опавшей листвы один раз в сутки;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  <w:r w:rsidRPr="0021109D">
        <w:rPr>
          <w:sz w:val="22"/>
          <w:szCs w:val="22"/>
        </w:rPr>
        <w:t>103.7.уборку лотков у бордюра от мусора после мойки.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  <w:r w:rsidRPr="0021109D">
        <w:rPr>
          <w:sz w:val="22"/>
          <w:szCs w:val="22"/>
        </w:rPr>
        <w:t>104. Уборка территории общего пользования в зимний период включает в себя: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  <w:r w:rsidRPr="0021109D">
        <w:rPr>
          <w:sz w:val="22"/>
          <w:szCs w:val="22"/>
        </w:rPr>
        <w:t>104.1.очистку дорожных покрытий и тротуаров от снега, наледи и мусора;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  <w:r w:rsidRPr="0021109D">
        <w:rPr>
          <w:sz w:val="22"/>
          <w:szCs w:val="22"/>
        </w:rPr>
        <w:t>104.2.при возникновении скользкости или гололеда - посыпку песком пешеходных зон, лестниц, обработку дорожных покрытий противогололедным материалом;</w:t>
      </w:r>
    </w:p>
    <w:p w:rsidR="002A00A4" w:rsidRPr="0021109D" w:rsidRDefault="002A00A4" w:rsidP="002A00A4">
      <w:pPr>
        <w:spacing w:line="192" w:lineRule="auto"/>
        <w:rPr>
          <w:sz w:val="22"/>
          <w:szCs w:val="22"/>
        </w:rPr>
      </w:pPr>
      <w:r w:rsidRPr="0021109D">
        <w:rPr>
          <w:sz w:val="22"/>
          <w:szCs w:val="22"/>
        </w:rPr>
        <w:t>104.3.в весенний период - рыхление снега и организацию отвода талых вод.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106. Особенности уборки пешеходных тротуаров, наземных переходов, лестниц в зимний период: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106.1.в период интенсивного снегопада пешеходные тротуары, лестницы должны обрабатываться противогололедными материалами и расчищаться;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106.2.при возникновении гололеда противогололедными материалами обрабатываются в первую очередь лестницы, затем тротуары.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Время обработки противогололедными материалами не должно превышать четырех часов с момента обнаружения скользкости;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 На территории поселения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107.8. складирование снега в неустановленных местах;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автомобильных дорог местного значения</w:t>
      </w:r>
    </w:p>
    <w:p w:rsidR="002A00A4" w:rsidRPr="00924CB6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111.Уборка дорог в весенне-летний период включает мытье, поливку, ликвидацию запыленности, подметание и т.п.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Уборка дорог в осенне-зимний период предусматривает уборку и вывоз мусора, снега и льда, грязи, посыпку дорог песко-соляной смесью, посыпку тротуаров сухим песком.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114. Требования к летней уборке дорог по отдельным элементам: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114.3.обочины дорог должны быть очищены от крупногабаритных отходов и другого мусора;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115.Требования к зимней уборке дорог: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115.1. уборка дорог в зимний период включает: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</w:t>
      </w:r>
      <w:r w:rsidRPr="0021109D">
        <w:rPr>
          <w:sz w:val="22"/>
          <w:szCs w:val="22"/>
        </w:rPr>
        <w:lastRenderedPageBreak/>
        <w:t>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116.2.применять техническую соль и жидкий хлористый кальций в качестве противогололедного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116.3.вывозить и складировать снег в местах, не согласованных в установленном порядке;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116.4.формировать снежные валы: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ближе 20 м от остановок ожидания общественного транспорта;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на участках дорог, оборудованных транспортными ограждениями или повышенным бордюром;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на тротуарах;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 во въездах на прилегающие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116.5. вынос грунта и грязи колесами автотранспорта на дороги;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Уборка, санитарное содержание и благоустройство мест отдыха и массового пребывания людей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117. К местам отдыха и массового пребывания людей относятся: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площади, парки, скверы, бульвары, набережные, организованные места отдыха в поселенческих лесах, пляжи;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территории, прилегающие к административным и общественным зданиям, учреждениям.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118.Уборка площадей, парков, скверов, бульваров, набережных и иных территорий общего пользования: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119. Уборка и санитарное содержание розничных рынков: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121.Уборка и санитарное содержание объектов торговли и (или) общественного питания: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121.2.у входа в объекты торговли и (или) общественного питания устанавливается не менее двух урн;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121.3.в местах временной уличной торговли проводится уборка в радиусе 10 м. Складирование тары и товаров на газонах и тротуарах не допускается;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121.4. обеспечивается вывоз отходов.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 Благоустройство мест отдыха и массового пребывания людей: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</w:t>
      </w:r>
      <w:r w:rsidRPr="0021109D">
        <w:rPr>
          <w:sz w:val="22"/>
          <w:szCs w:val="22"/>
        </w:rPr>
        <w:lastRenderedPageBreak/>
        <w:t>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 На территориях мест отдыха и массового пребывания людей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124.1.хранить, складировать тару и торговое оборудование в не предназначенных для этого местах;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124.2.загрязнять территорию отходами производства и потребления;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124.3.мыть и ремонтировать автотранспортные средства, сливать отработанные горюче-смазочные жидкости;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124.5.повреждать газоны, объекты естественного и искусственного озеленения;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124.6.повреждать малые архитектурные формы и перемещать их с установленных мест;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125.8. незаконно организовывать платные стоянки автотранспортных средств;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125.9.самовольно размещать нестационарные объекты;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125.11. выставлять торгово-холодильное оборудование на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125.14.выставлять товар за пределами торгового объекта;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Уборка, содержание и благоустройство придомовой территории многоквартирного дома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127. Уборка придомовой территории: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127.2. уборка, кроме снегоочистки, которая производится во время снегопадов, проводится до 8.00.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Механизированную уборку допускается проводить в дневное время при скорости машин до 4 км/ч.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128. Летняя уборка: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128.2.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 Зимняя уборка: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129.1. накапливающийся на крышах снег должен своевременно сбрасываться на землю и перемещаться в прилотковую полосу, а на широких тротуарах - формироваться в валы;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129.2. убираемый снег должен сдвигаться с тротуаров на проезжую часть в прилотковую полосу, а во дворах - к местам складирования;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129.6. допускается складировать не загрязненный песко-соляными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129.8. при возникновении скользкости обработка дорожных покрытий песко-соляной смесью должна производиться по норме 0,2-0,3 кг/м при помощи распределителей;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130. С наступлением весны осуществляются: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130.2. систематический сгон талой воды к люкам и приемным колодцам ливневой сети;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130.3. очистка дворовых территорий после окончания таяния снега от мусора, оставшегося снега и льда.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131. Содержание придомовой территории многоквартирного дома: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131.1. содержание придомовой территории многоквартирного дома (далее - придомовая территория) включает: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регулярную уборку;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ремонт и очистку люков и решеток смотровых и ливнеприемных колодцев, дренажей, лотков, перепускных труб;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сбор и вывоз твердых бытовых и крупногабаритных отходов;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 озеленение и уход за существующими зелеными насаждениями;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6) содержание, текущий и капитальный ремонт малых архитектурных форм.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133. Граждане, проживающие в многоквартирных домах,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133.1. поддерживать чистоту и порядок на придомовых территориях;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 Управляющие организации обязаны обеспечить: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134.1.установку контейнеров для твердых бытовых отходов, а в неканализированных зданиях - помимо этого и сборников для жидких бытовых отходов;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134.3.вывоз твердых бытовых и крупногабаритных отходов согласно утвержденному графику;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134.5.установку урн для мусора у входов в подъезды, скамеек и их своевременную очистку;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134.6.обработку скользких участков песко-соляными и (или) специальными противогололедными смесями;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134.7.сохранность и квалифицированный уход за зелеными насаждениями и газонами;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134.9.поддержание в исправном состоянии средств наружного освещения и их включение с наступлением темноты.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 На придомовой территории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135.1. сжигать листву, любые виды отходов и мусор;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135.2. вывешивать белье, одежду, ковры и прочие предметы вне хозяйственной площадки;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135.3. загромождать подъезды к контейнерным площадкам;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135.5. самовольно устанавливать ограждения придомовых территорий в нарушении установленного порядка;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135.6. самовольно строить дворовые постройки;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135.8. выливать помои, выбрасывать отходы и мусор;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135.9. организовывать платную стоянку автотранспортных средств;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135.12.производить любые работы, отрицательно влияющие на здоровье людей и окружающую среду;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135.14.осуществлять транзитное движение транспорта по внутридворовым проездам придомовой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136. Управляющие организации обязаны обеспечить: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136.1.сохранность зеленых насаждений;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136.2.в летнее время и в сухую погоду поливку газонов, цветников, деревьев и кустарников;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137.Благоустройство придомовой территории: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137.1.территория каждого домовладения, как правило, должна иметь: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хозяйственную площадку для сушки белья, чистки одежды, ковров и предметов домашнего обихода;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площадку для отдыха взрослых;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территорий индивидуальной жилой застройки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143.Владельцы жилых домов осуществляют ежедневную уборку (в том числе от снега) земельного участка.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143.1. Владельцы жилых домов вправе осуществлять ежедневную уборку (в том числе от снега) земельного участка прилегающей территории.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144.На территории индивидуальной жилой застройки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145.2.выдвигать или перемещать на проезжую часть дорог и проездов снег и лед, счищенный с дворовой и прилегающей территории.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V. Требования к элементам благоустройства территории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Озеленение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148.Зеленые насаждения являются обязательным элементом благоустройства территории.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При проведении работ по благоустройству необходимо максимальное сохранение существующих зеленых насаждений.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151.Владельцы зеленых насаждений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151.1. обеспечить сохранность и квалифицированный уход за зелеными насаждениями;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151.2. в летнее время года в сухую погоду обеспечивать полив газонов, цветников, деревьев и кустарников;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151.3.обеспечить сохранность и целостность газонов;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 На озелененных территориях 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152.2.осуществлять самовольную посадку и вырубку деревьев и кустарников, уничтожение газонов и цветников;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152.5.складировать строительные и прочие материалы, отходы, мусор, противогололедные материалы и иные вредные вещества, а также загрязненный песком и противогололедными реагентами снег, сколы льда;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152.6. осуществлять раскопку под огороды;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152.7. выгуливать на газонах и цветниках домашних животных;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152.8. сжигать листья, траву, ветки, а также осуществлять их смет в лотки и иные водопропускные устройства;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152.9. сбрасывать смет и мусор на газоны;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152.11.надрезать деревья для добычи сока, смолы, наносить им иные механические повреждения;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Ограждения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153.Устройство ограждений является дополнительным элементом благоустройства.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154. Ограждения различаются по: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назначению (декоративные, защитные, их сочетание);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высоте (низкие - до 1,0 м, средние - 1,1-1,7 м, высокие - 1,8-3,0 м);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виду материала (металлические, железобетонные и др.);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степени проницаемости для взгляда (прозрачные, глухие);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 степени стационарности (постоянные, временные, передвижные) и другие ограждения.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Покрытия поверхностей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Для целей благоустройства определены следующие виды покрытий: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1) твердые (капитальные) покрытия - монолитные или сборные покрытия, выполняемые в том числе из асфальтобетона, цементобетона, природного камня;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157. Выбор видов покрытия следует осуществлять в соответствии с их целевым назначением: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газонных и комбинированных как наиболее экологичных.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Сопряжение поверхностей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Бортовые камни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Ступени, лестницы, пандусы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160.При уклонах пешеходных коммуникаций более 60 промилле следует предусматривать устройство лестниц.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Уклон бордюрного пандуса принимается 1:12.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Придомовые территории, как правило, должны быть обеспечены детскими игровыми и спортивными площадками. Площадки должны быть снабжены исправным и травмобезопасным инвентарем.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Детские площадки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Детские игровые площадки должны быть расположены на расстоянии не менее 20 м от контейнерных площадок.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163. Детские площадки должны: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163.1. иметь планировку поверхности с засыпкой песком неровностей в летнее время;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163.2. регулярно подметаться и смачиваться в утреннее время;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Не допускается размещение осветительного оборудования на высоте менее 2,5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Размещение игрового оборудования должно осуществляться с учетом нормативных параметров безопасности.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Спортивные площадки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165. Спортивные площадки предназначены для занятий физкультурой и спортом всех возрастных групп населения.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размещении следует руководствоваться каталогами сертифицированного оборудования.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отдыха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На территориях парков могут быть организованы площадки-лужайки для отдыха на траве.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Площадки для выгула собак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периметральное озеленение.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</w:t>
      </w:r>
      <w:r>
        <w:rPr>
          <w:sz w:val="22"/>
          <w:szCs w:val="22"/>
        </w:rPr>
        <w:t>ний метрополитена и общепоселенч</w:t>
      </w:r>
      <w:r w:rsidRPr="0021109D">
        <w:rPr>
          <w:sz w:val="22"/>
          <w:szCs w:val="22"/>
        </w:rPr>
        <w:t>еских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На территории площадки должен быть размещен информационный стенд с правилами пользования площадкой.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168. Владельцы домашних животных самостоятельно осуществляют уборку и утилизацию экскрементов своих питомцев.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автостоянок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Малые архитектурные формы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171. Основными требованиями к малым архитектурным формам являются: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171.3. прочность, надежность, безопасность конструкции.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Средства наружной рекламы и информации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172. Средства размещения наружной рекламы и информации.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172.3. Средства размещения наружной информации могут быть следующих видов: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настенная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декоративное панно;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консольная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крышная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витринная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учрежденческая доска;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режимная табличка;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модульная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стела;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щитовая конструкция;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флаговая композиция;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- специализированная конструкция.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172.4. Общие требования к средствам размещения наружной информации: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21109D">
          <w:rPr>
            <w:rStyle w:val="af9"/>
          </w:rPr>
          <w:t>законодательства</w:t>
        </w:r>
      </w:hyperlink>
      <w:r w:rsidRPr="0021109D">
        <w:rPr>
          <w:sz w:val="22"/>
          <w:szCs w:val="22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21109D">
          <w:rPr>
            <w:rStyle w:val="af9"/>
          </w:rPr>
          <w:t>о государственном языке</w:t>
        </w:r>
      </w:hyperlink>
      <w:r w:rsidRPr="0021109D">
        <w:rPr>
          <w:sz w:val="22"/>
          <w:szCs w:val="22"/>
        </w:rPr>
        <w:t xml:space="preserve"> Российской Федерации и </w:t>
      </w:r>
      <w:hyperlink r:id="rId17" w:history="1">
        <w:r w:rsidRPr="0021109D">
          <w:rPr>
            <w:rStyle w:val="af9"/>
          </w:rPr>
          <w:t>государственных языках</w:t>
        </w:r>
      </w:hyperlink>
      <w:r w:rsidRPr="0021109D">
        <w:rPr>
          <w:sz w:val="22"/>
          <w:szCs w:val="22"/>
        </w:rPr>
        <w:t xml:space="preserve"> Республики Татарстан;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Установки для объявлений граждан, афиш культурных и спортивных мероприятий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VII. Особые требования к доступной среде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</w:p>
    <w:p w:rsidR="002A00A4" w:rsidRDefault="002A00A4" w:rsidP="002A00A4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VIII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. Содержание домашних животных и птиц</w:t>
      </w:r>
    </w:p>
    <w:p w:rsidR="002A00A4" w:rsidRPr="009047F0" w:rsidRDefault="002A00A4" w:rsidP="002A00A4"/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180.Содержание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181.Владельцы домашних животных самостоятельно осуществляют уборку и утилизацию экскрементов своих питомцев.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182.Содержание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183.Все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184.Выпас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185.Выгул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186.Выводить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187.Владельцы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188.Спускать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189.Дрессировка собак может проводиться только на хорошо огороженных площадках либо за территорией поселения.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190.Перегонять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191.При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192.Домашние козы должны содержатся исключительно в загонах внутри придомовой территории или под присмотром владельцев на пастбище.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193.Не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выгул домашних животных на пляжах и купание их в водоемах;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допускать животных в учреждения при наличии запрещающей надписи;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выпускать животных и птиц без сопровождения на территории населенных пунктов;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194.Владельцы домашних животных и птицы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осуществлять постоянный контроль за местом нахождения животных;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lastRenderedPageBreak/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195.Захоронение умершего скота производится в специально определенном месте специализированной организацией.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196.Организации, имеющие на своей территории сторожевых собак, обязаны: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зарегистрировать собак на общих основаниях;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содержать собак на прочной привязи;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исключить возможность доступа посетителей к животным;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197.Безнадзорные животные, находящиеся в общественных местах без сопровождающих лиц, подлежат отлову.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199.Осуществление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200.Не допускается: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2) снимать собак с привязи у магазинов, аптек, предприятий коммунального обслуживания и пр.;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3) использовать приманки и иные средства отлова без рекомендации ветеринарных органов.</w:t>
      </w:r>
    </w:p>
    <w:p w:rsidR="002A00A4" w:rsidRPr="0021109D" w:rsidRDefault="002A00A4" w:rsidP="002A00A4">
      <w:pPr>
        <w:pStyle w:val="1"/>
        <w:spacing w:before="0" w:line="19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X. Контроль за выполнением требований Правил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201.Физические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2A00A4" w:rsidRPr="0021109D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 xml:space="preserve">202.Нарушение настоящих Правил влечет ответственность в соответствии с </w:t>
      </w:r>
      <w:hyperlink r:id="rId18" w:history="1">
        <w:r w:rsidRPr="0021109D">
          <w:rPr>
            <w:rStyle w:val="af9"/>
          </w:rPr>
          <w:t>Кодексом</w:t>
        </w:r>
      </w:hyperlink>
      <w:r w:rsidRPr="0021109D">
        <w:rPr>
          <w:sz w:val="22"/>
          <w:szCs w:val="22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21109D">
          <w:rPr>
            <w:rStyle w:val="af9"/>
          </w:rPr>
          <w:t>Кодексом</w:t>
        </w:r>
      </w:hyperlink>
      <w:r w:rsidRPr="0021109D">
        <w:rPr>
          <w:sz w:val="22"/>
          <w:szCs w:val="22"/>
        </w:rPr>
        <w:t xml:space="preserve"> Российской Федерации об административных правонарушениях).</w:t>
      </w:r>
    </w:p>
    <w:p w:rsidR="002A00A4" w:rsidRDefault="002A00A4" w:rsidP="002A00A4">
      <w:pPr>
        <w:spacing w:line="192" w:lineRule="auto"/>
        <w:jc w:val="both"/>
        <w:rPr>
          <w:sz w:val="22"/>
          <w:szCs w:val="22"/>
        </w:rPr>
      </w:pPr>
      <w:r w:rsidRPr="0021109D">
        <w:rPr>
          <w:sz w:val="22"/>
          <w:szCs w:val="22"/>
        </w:rPr>
        <w:t>203.Привлечение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2A00A4" w:rsidRDefault="002A00A4" w:rsidP="002A00A4">
      <w:pPr>
        <w:spacing w:line="192" w:lineRule="auto"/>
        <w:rPr>
          <w:sz w:val="22"/>
          <w:szCs w:val="22"/>
        </w:rPr>
      </w:pPr>
    </w:p>
    <w:p w:rsidR="002A00A4" w:rsidRDefault="002A00A4" w:rsidP="002A00A4">
      <w:pPr>
        <w:spacing w:line="192" w:lineRule="auto"/>
        <w:rPr>
          <w:sz w:val="22"/>
          <w:szCs w:val="22"/>
        </w:rPr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Default="002A00A4" w:rsidP="002A00A4">
      <w:pPr>
        <w:pStyle w:val="af0"/>
      </w:pPr>
    </w:p>
    <w:p w:rsidR="002A00A4" w:rsidRPr="00412381" w:rsidRDefault="002A00A4" w:rsidP="002A00A4">
      <w:pPr>
        <w:pStyle w:val="af0"/>
        <w:rPr>
          <w:sz w:val="24"/>
          <w:szCs w:val="24"/>
        </w:rPr>
      </w:pP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08A"/>
    <w:multiLevelType w:val="hybridMultilevel"/>
    <w:tmpl w:val="5F22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1686"/>
    <w:multiLevelType w:val="hybridMultilevel"/>
    <w:tmpl w:val="693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132"/>
    <w:multiLevelType w:val="hybridMultilevel"/>
    <w:tmpl w:val="A6B27934"/>
    <w:lvl w:ilvl="0" w:tplc="20AA7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4CFB"/>
    <w:multiLevelType w:val="hybridMultilevel"/>
    <w:tmpl w:val="C7523142"/>
    <w:lvl w:ilvl="0" w:tplc="0264020C">
      <w:start w:val="2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2776C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501C52"/>
    <w:multiLevelType w:val="hybridMultilevel"/>
    <w:tmpl w:val="693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56"/>
    <w:multiLevelType w:val="hybridMultilevel"/>
    <w:tmpl w:val="693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B90"/>
    <w:multiLevelType w:val="hybridMultilevel"/>
    <w:tmpl w:val="8BD4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41CBE"/>
    <w:multiLevelType w:val="hybridMultilevel"/>
    <w:tmpl w:val="693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1C624F"/>
    <w:multiLevelType w:val="multilevel"/>
    <w:tmpl w:val="9C3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0A4"/>
    <w:rsid w:val="002A00A4"/>
    <w:rsid w:val="00726E22"/>
    <w:rsid w:val="00A6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00A4"/>
    <w:pPr>
      <w:keepNext/>
      <w:autoSpaceDE w:val="0"/>
      <w:autoSpaceDN w:val="0"/>
      <w:jc w:val="center"/>
      <w:outlineLvl w:val="1"/>
    </w:pPr>
    <w:rPr>
      <w:bCs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A00A4"/>
    <w:pPr>
      <w:keepNext w:val="0"/>
      <w:widowControl w:val="0"/>
      <w:adjustRightInd w:val="0"/>
      <w:spacing w:before="108" w:after="108"/>
      <w:outlineLvl w:val="2"/>
    </w:pPr>
    <w:rPr>
      <w:rFonts w:ascii="Arial" w:hAnsi="Arial" w:cs="Arial"/>
      <w:b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2A00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00A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0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00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_автор"/>
    <w:basedOn w:val="a"/>
    <w:link w:val="a4"/>
    <w:qFormat/>
    <w:rsid w:val="002A00A4"/>
    <w:pPr>
      <w:jc w:val="center"/>
    </w:pPr>
    <w:rPr>
      <w:sz w:val="28"/>
    </w:rPr>
  </w:style>
  <w:style w:type="character" w:customStyle="1" w:styleId="a4">
    <w:name w:val="Название Знак"/>
    <w:aliases w:val="Заголовок_автор Знак"/>
    <w:basedOn w:val="a0"/>
    <w:link w:val="a3"/>
    <w:rsid w:val="002A0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A00A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A0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0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00A4"/>
  </w:style>
  <w:style w:type="paragraph" w:styleId="a8">
    <w:name w:val="header"/>
    <w:basedOn w:val="a"/>
    <w:link w:val="a9"/>
    <w:uiPriority w:val="99"/>
    <w:rsid w:val="002A0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0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ConsPlusTitle">
    <w:name w:val="ConsPlusTitle"/>
    <w:rsid w:val="002A00A4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2A00A4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A0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A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2A00A4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2A00A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endnote text"/>
    <w:basedOn w:val="a"/>
    <w:link w:val="af1"/>
    <w:semiHidden/>
    <w:rsid w:val="002A00A4"/>
    <w:pPr>
      <w:ind w:firstLine="709"/>
      <w:jc w:val="both"/>
    </w:pPr>
    <w:rPr>
      <w:rFonts w:ascii="Calibri" w:hAnsi="Calibri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2A00A4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semiHidden/>
    <w:rsid w:val="002A00A4"/>
    <w:rPr>
      <w:vertAlign w:val="superscript"/>
    </w:rPr>
  </w:style>
  <w:style w:type="character" w:customStyle="1" w:styleId="af3">
    <w:name w:val="Цветовое выделение"/>
    <w:uiPriority w:val="99"/>
    <w:rsid w:val="002A00A4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2A00A4"/>
    <w:rPr>
      <w:b/>
      <w:bCs/>
      <w:color w:val="008000"/>
      <w:sz w:val="22"/>
      <w:szCs w:val="22"/>
      <w:u w:val="single"/>
    </w:rPr>
  </w:style>
  <w:style w:type="paragraph" w:styleId="af4">
    <w:name w:val="Body Text"/>
    <w:basedOn w:val="a"/>
    <w:link w:val="af5"/>
    <w:uiPriority w:val="99"/>
    <w:unhideWhenUsed/>
    <w:rsid w:val="002A00A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00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2A00A4"/>
    <w:rPr>
      <w:color w:val="0000FF"/>
      <w:u w:val="single"/>
    </w:rPr>
  </w:style>
  <w:style w:type="paragraph" w:customStyle="1" w:styleId="12">
    <w:name w:val="Без интервала1"/>
    <w:rsid w:val="002A00A4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nformat">
    <w:name w:val="ConsPlusNonformat"/>
    <w:uiPriority w:val="99"/>
    <w:rsid w:val="002A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A00A4"/>
  </w:style>
  <w:style w:type="paragraph" w:styleId="af7">
    <w:name w:val="Balloon Text"/>
    <w:basedOn w:val="a"/>
    <w:link w:val="af8"/>
    <w:uiPriority w:val="99"/>
    <w:semiHidden/>
    <w:unhideWhenUsed/>
    <w:rsid w:val="002A00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00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basedOn w:val="af3"/>
    <w:uiPriority w:val="99"/>
    <w:rsid w:val="002A00A4"/>
    <w:rPr>
      <w:rFonts w:cs="Times New Roman"/>
      <w:color w:val="106BBE"/>
    </w:rPr>
  </w:style>
  <w:style w:type="character" w:customStyle="1" w:styleId="afa">
    <w:name w:val="Активная гипертекстовая ссылка"/>
    <w:basedOn w:val="af9"/>
    <w:uiPriority w:val="99"/>
    <w:rsid w:val="002A00A4"/>
    <w:rPr>
      <w:u w:val="single"/>
    </w:rPr>
  </w:style>
  <w:style w:type="paragraph" w:customStyle="1" w:styleId="afb">
    <w:name w:val="Внимание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00A4"/>
  </w:style>
  <w:style w:type="paragraph" w:customStyle="1" w:styleId="afd">
    <w:name w:val="Внимание: недобросовестность!"/>
    <w:basedOn w:val="afb"/>
    <w:next w:val="a"/>
    <w:uiPriority w:val="99"/>
    <w:rsid w:val="002A00A4"/>
  </w:style>
  <w:style w:type="character" w:customStyle="1" w:styleId="afe">
    <w:name w:val="Выделение для Базового Поиска"/>
    <w:basedOn w:val="af3"/>
    <w:uiPriority w:val="99"/>
    <w:rsid w:val="002A00A4"/>
    <w:rPr>
      <w:rFonts w:cs="Times New Roman"/>
      <w:color w:val="0058A9"/>
    </w:rPr>
  </w:style>
  <w:style w:type="character" w:customStyle="1" w:styleId="aff">
    <w:name w:val="Выделение для Базового Поиска (курсив)"/>
    <w:basedOn w:val="afe"/>
    <w:uiPriority w:val="99"/>
    <w:rsid w:val="002A00A4"/>
    <w:rPr>
      <w:i/>
      <w:iCs/>
    </w:rPr>
  </w:style>
  <w:style w:type="paragraph" w:customStyle="1" w:styleId="aff0">
    <w:name w:val="Дочерний элемент списка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2A00A4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A00A4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3"/>
    <w:uiPriority w:val="99"/>
    <w:rsid w:val="002A00A4"/>
    <w:rPr>
      <w:rFonts w:cs="Times New Roman"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3"/>
    <w:uiPriority w:val="99"/>
    <w:rsid w:val="002A00A4"/>
    <w:rPr>
      <w:rFonts w:cs="Times New Roman"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2A00A4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2A00A4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2A00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2A00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A00A4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A00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2A00A4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A00A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2A00A4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A00A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2A00A4"/>
  </w:style>
  <w:style w:type="paragraph" w:customStyle="1" w:styleId="afff7">
    <w:name w:val="Моноширинный"/>
    <w:basedOn w:val="a"/>
    <w:next w:val="a"/>
    <w:uiPriority w:val="99"/>
    <w:rsid w:val="002A00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3"/>
    <w:uiPriority w:val="99"/>
    <w:rsid w:val="002A00A4"/>
    <w:rPr>
      <w:rFonts w:cs="Times New Roman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a">
    <w:name w:val="Не вступил в силу"/>
    <w:basedOn w:val="af3"/>
    <w:uiPriority w:val="99"/>
    <w:rsid w:val="002A00A4"/>
    <w:rPr>
      <w:rFonts w:cs="Times New Roman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2A00A4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A00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2A00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2A00A4"/>
    <w:pPr>
      <w:ind w:left="140"/>
    </w:pPr>
  </w:style>
  <w:style w:type="character" w:customStyle="1" w:styleId="affff">
    <w:name w:val="Опечатки"/>
    <w:uiPriority w:val="99"/>
    <w:rsid w:val="002A00A4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2A00A4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A00A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A00A4"/>
    <w:rPr>
      <w:b/>
      <w:bCs/>
    </w:rPr>
  </w:style>
  <w:style w:type="paragraph" w:customStyle="1" w:styleId="affff3">
    <w:name w:val="Подчёркнутый текст"/>
    <w:basedOn w:val="a"/>
    <w:next w:val="a"/>
    <w:uiPriority w:val="99"/>
    <w:rsid w:val="002A00A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2A00A4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A00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2A00A4"/>
  </w:style>
  <w:style w:type="paragraph" w:customStyle="1" w:styleId="affff7">
    <w:name w:val="Примечание."/>
    <w:basedOn w:val="afb"/>
    <w:next w:val="a"/>
    <w:uiPriority w:val="99"/>
    <w:rsid w:val="002A00A4"/>
  </w:style>
  <w:style w:type="character" w:customStyle="1" w:styleId="affff8">
    <w:name w:val="Продолжение ссылки"/>
    <w:basedOn w:val="af9"/>
    <w:uiPriority w:val="99"/>
    <w:rsid w:val="002A00A4"/>
  </w:style>
  <w:style w:type="paragraph" w:customStyle="1" w:styleId="affff9">
    <w:name w:val="Словарная статья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basedOn w:val="af3"/>
    <w:uiPriority w:val="99"/>
    <w:rsid w:val="002A00A4"/>
    <w:rPr>
      <w:rFonts w:cs="Times New Roman"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A00A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A00A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A00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basedOn w:val="af9"/>
    <w:uiPriority w:val="99"/>
    <w:rsid w:val="002A00A4"/>
    <w:rPr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A00A4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1">
    <w:name w:val="Технический комментарий"/>
    <w:basedOn w:val="a"/>
    <w:next w:val="a"/>
    <w:uiPriority w:val="99"/>
    <w:rsid w:val="002A00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basedOn w:val="af3"/>
    <w:uiPriority w:val="99"/>
    <w:rsid w:val="002A00A4"/>
    <w:rPr>
      <w:rFonts w:cs="Times New Roman"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2A00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00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Page">
    <w:name w:val="ConsPlusTitlePage"/>
    <w:uiPriority w:val="99"/>
    <w:rsid w:val="002A0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2A00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A00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A00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17836</Words>
  <Characters>101671</Characters>
  <Application>Microsoft Office Word</Application>
  <DocSecurity>0</DocSecurity>
  <Lines>847</Lines>
  <Paragraphs>238</Paragraphs>
  <ScaleCrop>false</ScaleCrop>
  <Company/>
  <LinksUpToDate>false</LinksUpToDate>
  <CharactersWithSpaces>119269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2017-09-29T07:35:00Z</dcterms:created>
  <dcterms:modified xsi:type="dcterms:W3CDTF">2017-09-29T07:35:00Z</dcterms:modified>
</cp:coreProperties>
</file>