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89" w:rsidRDefault="00DD7689" w:rsidP="00DD7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 о  </w:t>
      </w:r>
      <w:r w:rsidR="009E14F5">
        <w:rPr>
          <w:rFonts w:ascii="Times New Roman" w:hAnsi="Times New Roman" w:cs="Times New Roman"/>
          <w:sz w:val="24"/>
          <w:szCs w:val="24"/>
        </w:rPr>
        <w:t>деятельности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7689" w:rsidRDefault="00DD7689" w:rsidP="00DD76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Каенсарско</w:t>
      </w:r>
      <w:r w:rsidR="009E14F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9E14F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 поселению за 201</w:t>
      </w:r>
      <w:r w:rsidR="00854E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DD7689" w:rsidRDefault="00DD7689" w:rsidP="00DD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Демографическая  ситуация  сложилась следующим образом: в течение  201</w:t>
      </w:r>
      <w:r w:rsidR="00854E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года  </w:t>
      </w:r>
    </w:p>
    <w:p w:rsidR="00DD7689" w:rsidRDefault="00DD7689" w:rsidP="00DD768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родилось </w:t>
      </w:r>
      <w:r w:rsidR="00854E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детей,  умерло </w:t>
      </w:r>
      <w:r w:rsidR="00854E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человек,  расторгнут 1 брак.</w:t>
      </w:r>
    </w:p>
    <w:p w:rsidR="00DD7689" w:rsidRDefault="00DD7689" w:rsidP="00DD768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Территрия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составляет 1280га, площадь земель под ЛПХ 38,1га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лощадь земель под КФХ 76га,площадь земель пользовании АФ 1079,0га.</w:t>
      </w:r>
    </w:p>
    <w:p w:rsidR="00DD7689" w:rsidRDefault="00DD7689" w:rsidP="00DD768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состав  территории   Каенсарского  сельского  поселения  входит  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ункт  село  Каенсар,   состоящий  из  1</w:t>
      </w:r>
      <w:r w:rsidR="00854E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хозяйств   с  численностью  населения 4</w:t>
      </w:r>
      <w:r w:rsidR="00854E6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человек. Количество трудоспособного населения составляет 2</w:t>
      </w:r>
      <w:r w:rsidR="00B07D8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человека, пенсионеров 8</w:t>
      </w:r>
      <w:r w:rsidR="005B5E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инвалидов, не достигших пенсионного возраста 18человек. Детей </w:t>
      </w:r>
      <w:r w:rsidR="005B5E0E">
        <w:rPr>
          <w:rFonts w:ascii="Times New Roman" w:hAnsi="Times New Roman" w:cs="Times New Roman"/>
          <w:sz w:val="24"/>
          <w:szCs w:val="24"/>
        </w:rPr>
        <w:t xml:space="preserve">дошкольного возраста 39 </w:t>
      </w:r>
      <w:r>
        <w:rPr>
          <w:rFonts w:ascii="Times New Roman" w:hAnsi="Times New Roman" w:cs="Times New Roman"/>
          <w:sz w:val="24"/>
          <w:szCs w:val="24"/>
        </w:rPr>
        <w:t>школьного возраста</w:t>
      </w:r>
      <w:r w:rsidR="005B5E0E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. На сельхоз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работает 4</w:t>
      </w:r>
      <w:r w:rsidR="005B5E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населения трудоспособного возраста  работает за пределами поселения</w:t>
      </w:r>
      <w:r w:rsidR="005B5E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7689" w:rsidRDefault="00DD7689" w:rsidP="00DD768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КФХ Султанов имеет посевные площади: 25,1га зерновых и зернобобовых, 53га одн</w:t>
      </w:r>
      <w:r w:rsidR="005B5E0E">
        <w:rPr>
          <w:rFonts w:ascii="Times New Roman" w:hAnsi="Times New Roman" w:cs="Times New Roman"/>
          <w:sz w:val="24"/>
          <w:szCs w:val="24"/>
        </w:rPr>
        <w:t xml:space="preserve">олетние  и </w:t>
      </w:r>
      <w:r>
        <w:rPr>
          <w:rFonts w:ascii="Times New Roman" w:hAnsi="Times New Roman" w:cs="Times New Roman"/>
          <w:sz w:val="24"/>
          <w:szCs w:val="24"/>
        </w:rPr>
        <w:t xml:space="preserve"> многолетние травы. Поголовье КРС составляет </w:t>
      </w:r>
      <w:r w:rsidR="005B5E0E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голов, в том числе  2</w:t>
      </w:r>
      <w:r w:rsidR="005B5E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дойных коров.  На 01января  на семейной ферме произведено </w:t>
      </w:r>
      <w:r w:rsidR="005B5E0E">
        <w:rPr>
          <w:rFonts w:ascii="Times New Roman" w:hAnsi="Times New Roman" w:cs="Times New Roman"/>
          <w:sz w:val="24"/>
          <w:szCs w:val="24"/>
        </w:rPr>
        <w:t>1060</w:t>
      </w:r>
      <w:r>
        <w:rPr>
          <w:rFonts w:ascii="Times New Roman" w:hAnsi="Times New Roman" w:cs="Times New Roman"/>
          <w:sz w:val="24"/>
          <w:szCs w:val="24"/>
        </w:rPr>
        <w:t xml:space="preserve">. молока, реализовано </w:t>
      </w:r>
      <w:r w:rsidR="005B5E0E">
        <w:rPr>
          <w:rFonts w:ascii="Times New Roman" w:hAnsi="Times New Roman" w:cs="Times New Roman"/>
          <w:sz w:val="24"/>
          <w:szCs w:val="24"/>
        </w:rPr>
        <w:t>899ц. молока.</w:t>
      </w:r>
    </w:p>
    <w:p w:rsidR="005B5E0E" w:rsidRDefault="00DD7689" w:rsidP="00DD768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поселения работает </w:t>
      </w:r>
      <w:r w:rsidR="005B5E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субъекта малого предпринимательства </w:t>
      </w:r>
    </w:p>
    <w:p w:rsidR="00DD7689" w:rsidRDefault="00DD7689" w:rsidP="00DD768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Поголовье скота в ЛПХ на 01.01.2015 составляет КРС 156,  коров 32, лошадей 5. Производство мяса 312,4ц., молока 1792,4ц. Производство продукции в ЛПХ составило 14,1млн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населением получено кредитов на сумму 4,4млн.руб.  </w:t>
      </w:r>
    </w:p>
    <w:p w:rsidR="00DD7689" w:rsidRDefault="00DD7689" w:rsidP="00DD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 территории   Каенсарского   сельского   поселения   работает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(2преподователя, 21 учащихся) и   детский  сад  (персонал  4 человека,  18 детей). Отопление здания газовое, школа и садик обеспечены телефонной связью,  преподаватели обеспечены ноутбуками,</w:t>
      </w:r>
      <w:r w:rsidR="009E14F5">
        <w:rPr>
          <w:rFonts w:ascii="Times New Roman" w:hAnsi="Times New Roman" w:cs="Times New Roman"/>
          <w:sz w:val="24"/>
          <w:szCs w:val="24"/>
        </w:rPr>
        <w:t xml:space="preserve"> в учреждениях имеются компьютеры</w:t>
      </w:r>
      <w:r>
        <w:rPr>
          <w:rFonts w:ascii="Times New Roman" w:hAnsi="Times New Roman" w:cs="Times New Roman"/>
          <w:sz w:val="24"/>
          <w:szCs w:val="24"/>
        </w:rPr>
        <w:t xml:space="preserve">  для работы с детьми и доступ в интернет. </w:t>
      </w:r>
    </w:p>
    <w:p w:rsidR="00DD7689" w:rsidRDefault="00DD7689" w:rsidP="00DD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здании Каенсарского сельского  клуба, построенном в 2008году  работает  библиотека  обеспеченная необходимой литературой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хорошо оборудованный фельдшерский  пункт.</w:t>
      </w:r>
    </w:p>
    <w:p w:rsidR="00DD7689" w:rsidRDefault="00DD7689" w:rsidP="00DD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территории поселения в тесном контакте с местной администрацией работает мечеть. В 201</w:t>
      </w:r>
      <w:r w:rsidR="002316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году завершено  строительство котельной и проведена замена электрического  отопления.</w:t>
      </w:r>
    </w:p>
    <w:p w:rsidR="00DD7689" w:rsidRDefault="00DD7689" w:rsidP="00DD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доход  бюджета  Каенсарского  сельского  поселения  за  201</w:t>
      </w:r>
      <w:r w:rsidR="002316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од  составили 354593,94руб., в т.ч. 58800,00средства самообложения.  В течение года было обеспечено  бесперебойное  снабжение  электроэнергией  учреждений,  водонапорных  башен,  линии  уличного  освещения. </w:t>
      </w:r>
    </w:p>
    <w:p w:rsidR="00DD7689" w:rsidRDefault="00DD7689" w:rsidP="00DD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  Дню  Победы  проведена  встреча  с  ветеранами  войны  и  тружениками  тыла, организован концерт, чаепитие, вручены  пакеты  в  количестве  15 шт.  на  сумму  12500р.</w:t>
      </w:r>
    </w:p>
    <w:p w:rsidR="00DD7689" w:rsidRDefault="00DD7689" w:rsidP="00DD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Проведен национальный  праздник  «Сабантуй», во  время  игр  и  соревнований  разыграны  и  вручены  призы  и  подарки  на  сумму  60000р. Приглашены артисты с концертом. На празднике  труженики  села  хорошо  отдохнули  и  поучили  удовольствие  от  хорошего  концерта.</w:t>
      </w:r>
    </w:p>
    <w:p w:rsidR="00DD7689" w:rsidRDefault="00DD7689" w:rsidP="00DD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 Дню пожилых людей    вручены  продуктовые  пакеты  всем  пожилым 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проживающим  на  территории  Каенсарского  сельского  поселения. </w:t>
      </w:r>
    </w:p>
    <w:p w:rsidR="00DD7689" w:rsidRDefault="00DD7689" w:rsidP="00DD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Дню инвалидов  проведено мероприятие для инвалидов не     достигших  пенсионного  возраста. Вручены продуктовые наборы.</w:t>
      </w:r>
    </w:p>
    <w:p w:rsidR="00DD7689" w:rsidRDefault="00DD7689" w:rsidP="00DD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территории Каенсарского  сельского  поселения работает  первичная  организация  ВПП «Единая  Россия», количество  ее  членов  составляет  20 человек.  Члены  партии «Единая Россия» принимают  участие  в подготовке и проведении выборов, разъяснительной и  агитационной  работе с  населением, что  позволило провести  выборы  в  спокойной  обстановке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689" w:rsidRDefault="00DD7689" w:rsidP="00DD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 целью улучшения  санитарно-экологической  обстановки  на  территории Каенсарского  сельского  поселения  организован  сбор  ТБО  у  населения по  графику.</w:t>
      </w:r>
    </w:p>
    <w:p w:rsidR="00DD7689" w:rsidRDefault="00DD7689" w:rsidP="00DD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установленный  день  граждане  выносят к воротам  мешки  с  мусором,  которые  затем  собираются  и  вывозятся  на  место  сбора ТБО специально  выделенной  для  этого  техникой.</w:t>
      </w:r>
    </w:p>
    <w:p w:rsidR="00DD7689" w:rsidRDefault="00DD7689" w:rsidP="00231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2015году  нам предстоит  решить  ряд  вопросов местного значения. В первую очередь – это проведение местного референдума по сбору средств самообложения. Референдум будет проводиться по инициативе Совета Каенсарского  сельского поселения 22 марта 2015года. средства самообложения планируется направить на ремонт дороги по улице Школ</w:t>
      </w:r>
      <w:r w:rsidR="00231677">
        <w:rPr>
          <w:rFonts w:ascii="Times New Roman" w:hAnsi="Times New Roman" w:cs="Times New Roman"/>
          <w:sz w:val="24"/>
          <w:szCs w:val="24"/>
        </w:rPr>
        <w:t>ьная, а также благоустройство т</w:t>
      </w:r>
      <w:r>
        <w:rPr>
          <w:rFonts w:ascii="Times New Roman" w:hAnsi="Times New Roman" w:cs="Times New Roman"/>
          <w:sz w:val="24"/>
          <w:szCs w:val="24"/>
        </w:rPr>
        <w:t xml:space="preserve">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водонопорных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башен  путем строительства ограждения  и  будки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профнастила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С целью экономии потребления электроэнергии и рационального  использования бюджетных средств планируется постепенная замена ламп  уличного освещения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свето</w:t>
      </w:r>
      <w:r w:rsidR="0023167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иодные. </w:t>
      </w:r>
    </w:p>
    <w:p w:rsidR="00DD7689" w:rsidRDefault="00DD7689" w:rsidP="00DD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7689" w:rsidRDefault="00DD7689" w:rsidP="00DD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7689" w:rsidRDefault="00DD7689" w:rsidP="00DD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Каенсарского</w:t>
      </w:r>
    </w:p>
    <w:p w:rsidR="00DD7689" w:rsidRDefault="00DD7689" w:rsidP="00DD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сельского 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И.А.Мифтахов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5EDD" w:rsidRDefault="00DB5EDD"/>
    <w:sectPr w:rsidR="00DB5EDD" w:rsidSect="0049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689"/>
    <w:rsid w:val="00045EEC"/>
    <w:rsid w:val="00231677"/>
    <w:rsid w:val="0049774C"/>
    <w:rsid w:val="00501B93"/>
    <w:rsid w:val="005B5E0E"/>
    <w:rsid w:val="00654B74"/>
    <w:rsid w:val="00854E6E"/>
    <w:rsid w:val="009E14F5"/>
    <w:rsid w:val="009E3A79"/>
    <w:rsid w:val="00B07D86"/>
    <w:rsid w:val="00DB5EDD"/>
    <w:rsid w:val="00D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Каенсар</cp:lastModifiedBy>
  <cp:revision>4</cp:revision>
  <dcterms:created xsi:type="dcterms:W3CDTF">2020-02-26T11:56:00Z</dcterms:created>
  <dcterms:modified xsi:type="dcterms:W3CDTF">2020-02-26T12:33:00Z</dcterms:modified>
</cp:coreProperties>
</file>