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82" w:tblpY="1006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62"/>
      </w:tblGrid>
      <w:tr w:rsidR="00AE12DB" w:rsidRPr="003E268A" w:rsidTr="00AE12DB">
        <w:trPr>
          <w:trHeight w:val="169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  ТАТАРСТАН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КУКМОРСКИЙ МУНИЦИПАЛЬНЫЙ РАЙОН 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>ОЛУЯЗСКИЙ СЕЛЬСКИЙ ИСПОЛНИТЕЛЬНЫЙ КОМИТЕТ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422127, РТ, </w:t>
            </w:r>
            <w:proofErr w:type="spellStart"/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>Кукморский</w:t>
            </w:r>
            <w:proofErr w:type="spellEnd"/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район, </w:t>
            </w:r>
            <w:proofErr w:type="spellStart"/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>с.Олуяз</w:t>
            </w:r>
            <w:proofErr w:type="spellEnd"/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>,        ул. Новая, д. 11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E12DB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AE12D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Olu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Kuk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tatar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>тел./факс: 8 (84364) 3</w:t>
            </w:r>
            <w:r w:rsidRPr="00AE12D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9-5-8</w:t>
            </w:r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ТАТАРСТАН РЕСПУБЛИКАСЫ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>КУКМАРА МУНИЦИПАЛЬ РАЙОНЫ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t-RU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E12DB">
              <w:rPr>
                <w:rFonts w:ascii="Times New Roman" w:hAnsi="Times New Roman"/>
                <w:b/>
                <w:bCs/>
                <w:sz w:val="16"/>
                <w:szCs w:val="16"/>
                <w:lang w:val="tt-RU"/>
              </w:rPr>
              <w:t>ОЛЫЯЗ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tt-RU"/>
              </w:rPr>
            </w:pPr>
            <w:r w:rsidRPr="00AE12DB">
              <w:rPr>
                <w:rFonts w:ascii="Times New Roman" w:hAnsi="Times New Roman"/>
                <w:b/>
                <w:bCs/>
                <w:sz w:val="16"/>
                <w:szCs w:val="16"/>
                <w:lang w:val="tt-RU"/>
              </w:rPr>
              <w:t>АВЫЛ БАШКАРМА КОМИТЕТЫ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</w:pPr>
            <w:r w:rsidRPr="00AE12DB"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422127, РТ, Кукмара районы, Олыяз авылы, Яңа урам, йорт 11</w:t>
            </w:r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</w:pPr>
            <w:proofErr w:type="spellStart"/>
            <w:r w:rsidRPr="00AE12DB">
              <w:rPr>
                <w:rFonts w:ascii="Times New Roman" w:hAnsi="Times New Roman"/>
                <w:b/>
                <w:sz w:val="20"/>
                <w:szCs w:val="20"/>
              </w:rPr>
              <w:t>Эл.почта</w:t>
            </w:r>
            <w:proofErr w:type="spellEnd"/>
            <w:r w:rsidRPr="00AE12D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Olu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Kuk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tatar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AE12DB">
                <w:rPr>
                  <w:rStyle w:val="a5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AE12DB" w:rsidRPr="00AE12DB" w:rsidRDefault="00AE12DB" w:rsidP="00AE12DB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12DB">
              <w:rPr>
                <w:rFonts w:ascii="Times New Roman" w:hAnsi="Times New Roman"/>
                <w:b/>
                <w:bCs/>
                <w:sz w:val="20"/>
                <w:szCs w:val="20"/>
                <w:lang w:val="tt-RU"/>
              </w:rPr>
              <w:t>тел./факс: 8 (84364) 3</w:t>
            </w:r>
            <w:r w:rsidRPr="00AE12D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9-5-8</w:t>
            </w:r>
            <w:r w:rsidRPr="00AE12D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252265" w:rsidRPr="00AE12DB" w:rsidRDefault="00AE12DB" w:rsidP="00AE12DB">
      <w:pPr>
        <w:rPr>
          <w:rFonts w:ascii="Arial" w:hAnsi="Arial" w:cs="Arial"/>
        </w:rPr>
      </w:pPr>
      <w:r w:rsidRPr="003E268A">
        <w:rPr>
          <w:rFonts w:ascii="Arial" w:hAnsi="Arial" w:cs="Arial"/>
        </w:rPr>
        <w:t xml:space="preserve">         </w:t>
      </w:r>
    </w:p>
    <w:p w:rsidR="00252265" w:rsidRPr="00AE12DB" w:rsidRDefault="00C37297" w:rsidP="00AE12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12DB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                   </w:t>
      </w:r>
      <w:r w:rsidR="00C9608F" w:rsidRPr="00AE12DB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AE12DB">
        <w:rPr>
          <w:rFonts w:ascii="Times New Roman" w:hAnsi="Times New Roman"/>
          <w:b/>
          <w:sz w:val="24"/>
          <w:szCs w:val="24"/>
        </w:rPr>
        <w:t xml:space="preserve">       </w:t>
      </w:r>
      <w:r w:rsidR="00252265" w:rsidRPr="00AE12DB">
        <w:rPr>
          <w:rFonts w:ascii="Times New Roman" w:hAnsi="Times New Roman"/>
          <w:b/>
          <w:sz w:val="24"/>
          <w:szCs w:val="24"/>
        </w:rPr>
        <w:t>ПОСТАНОВЛЕНИЕ</w:t>
      </w:r>
    </w:p>
    <w:p w:rsidR="0015762E" w:rsidRPr="0015762E" w:rsidRDefault="00252265" w:rsidP="00AE12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E12DB">
        <w:rPr>
          <w:rFonts w:ascii="Times New Roman" w:hAnsi="Times New Roman"/>
          <w:sz w:val="24"/>
          <w:szCs w:val="24"/>
        </w:rPr>
        <w:t xml:space="preserve">от </w:t>
      </w:r>
      <w:r w:rsidR="0015762E">
        <w:rPr>
          <w:rFonts w:ascii="Times New Roman" w:hAnsi="Times New Roman"/>
          <w:sz w:val="24"/>
          <w:szCs w:val="24"/>
          <w:lang w:val="en-US"/>
        </w:rPr>
        <w:t xml:space="preserve">20 </w:t>
      </w:r>
      <w:proofErr w:type="gramStart"/>
      <w:r w:rsidR="0015762E">
        <w:rPr>
          <w:rFonts w:ascii="Times New Roman" w:hAnsi="Times New Roman"/>
          <w:sz w:val="24"/>
          <w:szCs w:val="24"/>
        </w:rPr>
        <w:t>декабря</w:t>
      </w:r>
      <w:r w:rsidR="00662518" w:rsidRPr="00AE12DB">
        <w:rPr>
          <w:rFonts w:ascii="Times New Roman" w:hAnsi="Times New Roman"/>
          <w:sz w:val="24"/>
          <w:szCs w:val="24"/>
        </w:rPr>
        <w:t xml:space="preserve"> </w:t>
      </w:r>
      <w:r w:rsidRPr="00AE12DB">
        <w:rPr>
          <w:rFonts w:ascii="Times New Roman" w:hAnsi="Times New Roman"/>
          <w:sz w:val="24"/>
          <w:szCs w:val="24"/>
        </w:rPr>
        <w:t xml:space="preserve"> 20</w:t>
      </w:r>
      <w:r w:rsidR="00C9608F" w:rsidRPr="00AE12DB">
        <w:rPr>
          <w:rFonts w:ascii="Times New Roman" w:hAnsi="Times New Roman"/>
          <w:sz w:val="24"/>
          <w:szCs w:val="24"/>
        </w:rPr>
        <w:t>21</w:t>
      </w:r>
      <w:proofErr w:type="gramEnd"/>
      <w:r w:rsidRPr="00AE12DB">
        <w:rPr>
          <w:rFonts w:ascii="Times New Roman" w:hAnsi="Times New Roman"/>
          <w:sz w:val="24"/>
          <w:szCs w:val="24"/>
        </w:rPr>
        <w:t xml:space="preserve">г.  </w:t>
      </w:r>
      <w:r w:rsidR="001576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AE12DB">
        <w:rPr>
          <w:rFonts w:ascii="Times New Roman" w:hAnsi="Times New Roman"/>
          <w:sz w:val="24"/>
          <w:szCs w:val="24"/>
        </w:rPr>
        <w:t xml:space="preserve"> № </w:t>
      </w:r>
      <w:r w:rsidR="0015762E">
        <w:rPr>
          <w:rFonts w:ascii="Times New Roman" w:hAnsi="Times New Roman"/>
          <w:sz w:val="24"/>
          <w:szCs w:val="24"/>
          <w:lang w:val="en-US"/>
        </w:rPr>
        <w:t>31</w:t>
      </w:r>
    </w:p>
    <w:p w:rsidR="00252265" w:rsidRPr="00AE12DB" w:rsidRDefault="00252265" w:rsidP="00AE12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2DB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5762E" w:rsidRPr="0015762E" w:rsidRDefault="0015762E" w:rsidP="0015762E">
      <w:pPr>
        <w:ind w:right="4677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Об утверждении Программ по профилактике рисков причинения вреда охраняемым законом ценностям по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Олуязскому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сельскому поселению на 2022 год</w:t>
      </w:r>
    </w:p>
    <w:p w:rsidR="0015762E" w:rsidRPr="0015762E" w:rsidRDefault="0015762E" w:rsidP="0015762E">
      <w:pPr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 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Олуязский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сельский исполнительный комитет ПОСТАНОВЛЯЕТ:</w:t>
      </w:r>
    </w:p>
    <w:p w:rsidR="0015762E" w:rsidRPr="0015762E" w:rsidRDefault="0015762E" w:rsidP="0015762E">
      <w:pPr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 I. Утвердить Программы по профилактике рисков причинения вреда охраняемым законом ценностям по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Олуязскому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сельскому поселению на 2022 год, изложив содержание: программы профилактики рисков причинения вреда охраняемым законом ценностям в рамках Муниципального жилищного контроля по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Олуязскому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сельскому поселению на 2022 год согласно приложению I к настоящему постановлению; программы профилактики рисков причинения вреда охраняемым законом ценностям в рамках Муниципального земельного контроля по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Олуязскому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сельскому поселению на 2022 год согласно приложению 2 к настоящему постановлению; программы профилактики рисков причинения вреда охраняемым законом ценностям в рамках Муниципального контроля на автомобильном транспорте, в дорожном хозяйстве по </w:t>
      </w:r>
      <w:proofErr w:type="spellStart"/>
      <w:r w:rsidRPr="0015762E">
        <w:rPr>
          <w:rFonts w:ascii="Times New Roman" w:hAnsi="Times New Roman"/>
          <w:sz w:val="24"/>
          <w:szCs w:val="24"/>
        </w:rPr>
        <w:t>Олуязскому</w:t>
      </w:r>
      <w:proofErr w:type="spellEnd"/>
      <w:r w:rsidRPr="0015762E">
        <w:rPr>
          <w:rFonts w:ascii="Times New Roman" w:hAnsi="Times New Roman"/>
          <w:sz w:val="24"/>
          <w:szCs w:val="24"/>
        </w:rPr>
        <w:t xml:space="preserve"> сельскому поселению на 2022 год согласно приложению 3 к настоящему постановлению;</w:t>
      </w:r>
    </w:p>
    <w:p w:rsidR="0015762E" w:rsidRPr="0015762E" w:rsidRDefault="0015762E" w:rsidP="0015762E">
      <w:pPr>
        <w:jc w:val="both"/>
        <w:rPr>
          <w:rFonts w:ascii="Times New Roman" w:hAnsi="Times New Roman"/>
          <w:sz w:val="24"/>
          <w:szCs w:val="24"/>
        </w:rPr>
      </w:pPr>
      <w:r w:rsidRPr="0015762E">
        <w:rPr>
          <w:rFonts w:ascii="Times New Roman" w:hAnsi="Times New Roman"/>
          <w:sz w:val="24"/>
          <w:szCs w:val="24"/>
        </w:rPr>
        <w:t xml:space="preserve">2. Настоящее постановление разместить </w:t>
      </w:r>
      <w:proofErr w:type="gramStart"/>
      <w:r w:rsidRPr="0015762E">
        <w:rPr>
          <w:rFonts w:ascii="Times New Roman" w:hAnsi="Times New Roman"/>
          <w:sz w:val="24"/>
          <w:szCs w:val="24"/>
        </w:rPr>
        <w:t>на  информационных</w:t>
      </w:r>
      <w:proofErr w:type="gramEnd"/>
      <w:r w:rsidRPr="0015762E">
        <w:rPr>
          <w:rFonts w:ascii="Times New Roman" w:hAnsi="Times New Roman"/>
          <w:iCs/>
          <w:sz w:val="24"/>
          <w:szCs w:val="24"/>
        </w:rPr>
        <w:t xml:space="preserve"> стендах и  на официальном сайте Кукморского муниципального района в сети «Интернет».</w:t>
      </w:r>
      <w:r w:rsidRPr="0015762E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15762E">
          <w:rPr>
            <w:rStyle w:val="a5"/>
            <w:rFonts w:ascii="Times New Roman" w:hAnsi="Times New Roman"/>
            <w:sz w:val="24"/>
            <w:szCs w:val="24"/>
          </w:rPr>
          <w:t>http://</w:t>
        </w:r>
        <w:proofErr w:type="spellStart"/>
        <w:r w:rsidRPr="0015762E">
          <w:rPr>
            <w:rStyle w:val="a5"/>
            <w:rFonts w:ascii="Times New Roman" w:hAnsi="Times New Roman"/>
            <w:sz w:val="24"/>
            <w:szCs w:val="24"/>
            <w:lang w:val="en-US"/>
          </w:rPr>
          <w:t>kukmor</w:t>
        </w:r>
        <w:proofErr w:type="spellEnd"/>
        <w:r w:rsidRPr="0015762E">
          <w:rPr>
            <w:rStyle w:val="a5"/>
            <w:rFonts w:ascii="Times New Roman" w:hAnsi="Times New Roman"/>
            <w:sz w:val="24"/>
            <w:szCs w:val="24"/>
          </w:rPr>
          <w:t>.tatarstan.ru/</w:t>
        </w:r>
      </w:hyperlink>
      <w:r w:rsidRPr="0015762E">
        <w:rPr>
          <w:rFonts w:ascii="Times New Roman" w:hAnsi="Times New Roman"/>
          <w:sz w:val="24"/>
          <w:szCs w:val="24"/>
        </w:rPr>
        <w:t xml:space="preserve">). </w:t>
      </w:r>
    </w:p>
    <w:p w:rsidR="0015762E" w:rsidRPr="0015762E" w:rsidRDefault="00C71C24" w:rsidP="001576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5762E" w:rsidRPr="0015762E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1 января 2022 года. </w:t>
      </w:r>
    </w:p>
    <w:p w:rsidR="0015762E" w:rsidRPr="0015762E" w:rsidRDefault="00C71C24" w:rsidP="001576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5762E" w:rsidRPr="0015762E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C71C24" w:rsidRDefault="00C71C24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662518" w:rsidRPr="00FB653A" w:rsidRDefault="00FB653A" w:rsidP="00662518">
      <w:pPr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FB653A">
        <w:rPr>
          <w:rFonts w:ascii="Times New Roman" w:eastAsia="Times New Roman" w:hAnsi="Times New Roman"/>
          <w:sz w:val="24"/>
          <w:szCs w:val="24"/>
          <w:lang w:val="tt-RU" w:eastAsia="ru-RU"/>
        </w:rPr>
        <w:t>Руководитель :                                               Р.Ф.Маликов</w:t>
      </w:r>
    </w:p>
    <w:p w:rsidR="00252265" w:rsidRDefault="0015762E" w:rsidP="001576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Default="00C71C24" w:rsidP="0015762E">
      <w:pPr>
        <w:rPr>
          <w:rFonts w:ascii="Arial" w:hAnsi="Arial" w:cs="Arial"/>
          <w:sz w:val="28"/>
          <w:szCs w:val="28"/>
        </w:rPr>
      </w:pPr>
    </w:p>
    <w:p w:rsidR="00C71C24" w:rsidRPr="0015762E" w:rsidRDefault="00C71C24" w:rsidP="0015762E">
      <w:pPr>
        <w:rPr>
          <w:rFonts w:ascii="Arial" w:hAnsi="Arial" w:cs="Arial"/>
        </w:rPr>
      </w:pPr>
    </w:p>
    <w:p w:rsidR="00C71C24" w:rsidRPr="00C71C24" w:rsidRDefault="00C71C24" w:rsidP="00C71C24">
      <w:pPr>
        <w:shd w:val="clear" w:color="auto" w:fill="FFFFFF"/>
        <w:spacing w:after="0" w:line="240" w:lineRule="auto"/>
        <w:ind w:left="58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1C24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>к Постановлению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000000"/>
          <w:sz w:val="24"/>
          <w:szCs w:val="24"/>
        </w:rPr>
        <w:t>Олуязского</w:t>
      </w:r>
      <w:proofErr w:type="spell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исполнительного комитета</w:t>
      </w:r>
    </w:p>
    <w:p w:rsidR="00C71C24" w:rsidRPr="00C71C24" w:rsidRDefault="00C71C24" w:rsidP="00C71C24">
      <w:pPr>
        <w:pStyle w:val="4"/>
        <w:spacing w:before="0" w:after="0" w:line="240" w:lineRule="auto"/>
        <w:ind w:left="5812" w:right="-91"/>
        <w:rPr>
          <w:rFonts w:ascii="Times New Roman" w:hAnsi="Times New Roman"/>
          <w:b w:val="0"/>
          <w:color w:val="000000"/>
          <w:sz w:val="24"/>
          <w:szCs w:val="24"/>
        </w:rPr>
      </w:pP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20 декабря 2021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г</w:t>
      </w:r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  №</w:t>
      </w:r>
      <w:proofErr w:type="gramEnd"/>
      <w:r w:rsidRPr="00C71C24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31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Олуязское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ПАСПОРТ ПРОГРАММЫ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79"/>
      </w:tblGrid>
      <w:tr w:rsidR="00C71C24" w:rsidRPr="00C71C24" w:rsidTr="00694631">
        <w:trPr>
          <w:trHeight w:val="629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 на 2022 год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Федеральный закона от 31.07.2020 №248-ФЗ «О государственном контроле (надзоре) и муниципальном контроле в Российской Фед</w:t>
            </w:r>
            <w:bookmarkStart w:id="0" w:name="_GoBack"/>
            <w:bookmarkEnd w:id="0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ерации», постановление Правительства Российской Федерации от 25.06.2021 №990«Об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Стандарт комплексной профилактики рисков причинения вреда охраняемым законом ценностям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Исполнительного комитета МО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сельское поселение</w:t>
            </w:r>
            <w:r w:rsidR="008B65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ского муниципального района</w:t>
            </w:r>
          </w:p>
        </w:tc>
      </w:tr>
      <w:tr w:rsidR="00C71C24" w:rsidRPr="00C71C24" w:rsidTr="00694631"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B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57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по видам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уровня ущерба охраняемым законом ценностям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>Срок реализации Программы: 2022 г.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Планом профилактических мероприятий, направленных на предупреждение нарушений обязательных требований по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B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осуществляется в рамках текущего финансирования деятельности Исполнительного комитета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8B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Республики Татарстан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законопослушных подконтрольных субъектов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деятельности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административной нагрузки </w:t>
            </w:r>
            <w:proofErr w:type="gramStart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на подконтрольных субъектов</w:t>
            </w:r>
            <w:proofErr w:type="gramEnd"/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грамотности подконтрольных субъектов;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профилактической работы должностных лиц органов муниципального контроля;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Мотивация подконтрольных субъектов к добросовестному поведению.</w:t>
            </w:r>
          </w:p>
        </w:tc>
      </w:tr>
      <w:tr w:rsidR="00C71C24" w:rsidRPr="00C71C24" w:rsidTr="00694631">
        <w:trPr>
          <w:trHeight w:val="840"/>
        </w:trPr>
        <w:tc>
          <w:tcPr>
            <w:tcW w:w="3510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shd w:val="clear" w:color="auto" w:fill="auto"/>
          </w:tcPr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Анализ и оценка состояния подконтрольной сферы.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Цели и задачи профилактической работы.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Программные мероприятия.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Ресурсное обеспечение программы.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5. Механизм реализации программы </w:t>
            </w:r>
          </w:p>
          <w:p w:rsidR="00C71C24" w:rsidRPr="00C71C24" w:rsidRDefault="00C71C24" w:rsidP="006946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1C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Оценка эффективности программы. </w:t>
            </w:r>
          </w:p>
        </w:tc>
      </w:tr>
    </w:tbl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 лицом, индивидуальным предпринимателем в процессе осуществления деятельности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совокупности предъявляемых обязательных требований и требований, установленных муниципальными правовыми актами.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контролю осуществляются в форме плановых проверок, проводимых в соответствии с ежегодным планом их проведения, утверждаемым руководителем органа муниципального контроля, а также в форме внеплановых проверок с соблюдением прав и законных интересов организаций и граждан согласно законодательству.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Общее количество юридических лиц и индивидуальных предпринимателей, в отношении которых проводились плановые, внеплановые проверки по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поселениеКукмор</w:t>
      </w:r>
      <w:r w:rsidRPr="00C71C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71C24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  <w:r w:rsidRPr="00C71C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090"/>
      </w:tblGrid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3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090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Общее количество юридических лиц, индивидуальных предпринимателей, в ходе проведения проверок, в отношении которых выявлены правонарушения</w:t>
      </w:r>
      <w:r w:rsidRPr="00C71C24">
        <w:rPr>
          <w:rFonts w:ascii="Times New Roman" w:hAnsi="Times New Roman" w:cs="Times New Roman"/>
          <w:sz w:val="24"/>
          <w:szCs w:val="24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226"/>
      </w:tblGrid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36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226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Общее количество проверок, по итогам которых по фактам выявленных нарушений наложены административные наказания</w:t>
      </w:r>
      <w:r w:rsidRPr="00C71C24">
        <w:rPr>
          <w:rFonts w:ascii="Times New Roman" w:hAnsi="Times New Roman" w:cs="Times New Roman"/>
          <w:sz w:val="24"/>
          <w:szCs w:val="24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2447"/>
      </w:tblGrid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14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47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Общая сумма наложенных административных штрафов</w:t>
      </w:r>
      <w:r w:rsidRPr="00C71C24">
        <w:rPr>
          <w:rFonts w:ascii="Times New Roman" w:hAnsi="Times New Roman" w:cs="Times New Roman"/>
          <w:sz w:val="24"/>
          <w:szCs w:val="24"/>
        </w:rPr>
        <w:t xml:space="preserve"> 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по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 за истекший период: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2421"/>
      </w:tblGrid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Тысяч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C71C2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71C24" w:rsidRPr="00C71C24" w:rsidTr="00694631">
        <w:trPr>
          <w:jc w:val="center"/>
        </w:trPr>
        <w:tc>
          <w:tcPr>
            <w:tcW w:w="3273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(1 полугодие)</w:t>
            </w:r>
          </w:p>
        </w:tc>
        <w:tc>
          <w:tcPr>
            <w:tcW w:w="2421" w:type="dxa"/>
            <w:shd w:val="clear" w:color="auto" w:fill="auto"/>
          </w:tcPr>
          <w:p w:rsidR="00C71C24" w:rsidRPr="00C71C24" w:rsidRDefault="00C71C24" w:rsidP="0069463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1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Нарушений за период 2019 - 1 полугодие 2021 года не выявлено.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и, как следствие, предупреждение нарушений обязательных требований. 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>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субъектов, а также своевременное принятие мер по соблюдению обязательных требований.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1C24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 этим, проводится разъяснительная работа на предмет информирования о существующих требованиях. Информация размещается на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  <w:lang w:eastAsia="en-US"/>
        </w:rPr>
        <w:t>ского муниципального района</w:t>
      </w:r>
      <w:r w:rsidR="008B65D0">
        <w:rPr>
          <w:rFonts w:ascii="Times New Roman" w:hAnsi="Times New Roman" w:cs="Times New Roman"/>
          <w:sz w:val="24"/>
          <w:szCs w:val="24"/>
          <w:lang w:eastAsia="en-US"/>
        </w:rPr>
        <w:t xml:space="preserve"> в разделе сельские поселения.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 законодательства заключается в комплексной реализации органами муниципального контроля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Предотвращение рисков причинения вреда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(снижение числа нарушений обязательных требований) по видам контроля;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Создание инфраструктуры профилактики рисков причинения вреда охраняемым законом ценностям;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Увеличение доли законопослушных подконтрольных субъектов;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lastRenderedPageBreak/>
        <w:t>Повышение прозрачности системы контрольно-надзорной деятельности;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>Снижение уровня ущерба охраняемым законом ценностям.</w:t>
      </w:r>
    </w:p>
    <w:p w:rsidR="00C71C24" w:rsidRPr="00C71C24" w:rsidRDefault="00C71C24" w:rsidP="00C71C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3. Программные мероприятия.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Олуязское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B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Республики Татарстан на 2022 год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417"/>
        <w:gridCol w:w="2375"/>
      </w:tblGrid>
      <w:tr w:rsidR="00C71C24" w:rsidRPr="00C71C24" w:rsidTr="00694631">
        <w:trPr>
          <w:trHeight w:val="629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C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8B65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(</w:t>
            </w:r>
            <w:hyperlink r:id="rId9" w:history="1"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</w:t>
              </w:r>
              <w:proofErr w:type="spellStart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val="en-US" w:eastAsia="ar-SA"/>
                </w:rPr>
                <w:t>kukmor</w:t>
              </w:r>
              <w:proofErr w:type="spellEnd"/>
              <w:r w:rsidR="008B65D0" w:rsidRPr="00145355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.tatarstan.ru/</w:t>
              </w:r>
            </w:hyperlink>
            <w:r w:rsidRPr="00C71C24">
              <w:rPr>
                <w:rFonts w:ascii="Times New Roman" w:hAnsi="Times New Roman"/>
                <w:sz w:val="24"/>
                <w:szCs w:val="24"/>
              </w:rPr>
              <w:t>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Органы (должностные лица), уполномоченные на территории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Олуязское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B6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Республики Татарстан на осуществление муниципального контроля в сфере благоустройства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Осуществление информирования, консультирования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415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контроля. Размещение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Кукмор</w:t>
            </w:r>
            <w:r w:rsidRPr="00C71C24">
              <w:rPr>
                <w:rFonts w:ascii="Times New Roman" w:hAnsi="Times New Roman"/>
                <w:sz w:val="24"/>
                <w:szCs w:val="24"/>
              </w:rPr>
              <w:t>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24" w:rsidRPr="00C71C24" w:rsidTr="00694631">
        <w:trPr>
          <w:trHeight w:val="699"/>
        </w:trPr>
        <w:tc>
          <w:tcPr>
            <w:tcW w:w="675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C24">
              <w:rPr>
                <w:rFonts w:ascii="Times New Roman" w:hAnsi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</w:t>
            </w:r>
            <w:r w:rsidRPr="00C71C2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7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shd w:val="clear" w:color="auto" w:fill="auto"/>
          </w:tcPr>
          <w:p w:rsidR="00C71C24" w:rsidRPr="00C71C24" w:rsidRDefault="00C71C24" w:rsidP="00694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рамках текущего финансирования деятельности Исполнительного комитета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Олуязское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B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Кукмор</w:t>
      </w:r>
      <w:r w:rsidRPr="00C71C24">
        <w:rPr>
          <w:rFonts w:ascii="Times New Roman" w:hAnsi="Times New Roman" w:cs="Times New Roman"/>
          <w:sz w:val="24"/>
          <w:szCs w:val="24"/>
        </w:rPr>
        <w:t>ского муниципального района Республики Татарстан на соответствующий финансовый год.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C24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программы.</w:t>
      </w:r>
    </w:p>
    <w:p w:rsidR="00C71C24" w:rsidRPr="00C71C24" w:rsidRDefault="00C71C24" w:rsidP="00C71C2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Координатором Программы является руководитель </w:t>
      </w:r>
      <w:proofErr w:type="spellStart"/>
      <w:r w:rsidR="008B65D0">
        <w:rPr>
          <w:rFonts w:ascii="Times New Roman" w:hAnsi="Times New Roman" w:cs="Times New Roman"/>
          <w:sz w:val="24"/>
          <w:szCs w:val="24"/>
        </w:rPr>
        <w:t>Олуязского</w:t>
      </w:r>
      <w:proofErr w:type="spellEnd"/>
      <w:r w:rsidR="008B65D0">
        <w:rPr>
          <w:rFonts w:ascii="Times New Roman" w:hAnsi="Times New Roman" w:cs="Times New Roman"/>
          <w:sz w:val="24"/>
          <w:szCs w:val="24"/>
        </w:rPr>
        <w:t xml:space="preserve"> сельского исполнительного комитета.</w:t>
      </w:r>
    </w:p>
    <w:p w:rsidR="00C71C24" w:rsidRPr="00C71C24" w:rsidRDefault="00C71C24" w:rsidP="00C71C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C24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8B65D0">
        <w:rPr>
          <w:rFonts w:ascii="Times New Roman" w:hAnsi="Times New Roman" w:cs="Times New Roman"/>
          <w:sz w:val="24"/>
          <w:szCs w:val="24"/>
        </w:rPr>
        <w:t>–</w:t>
      </w:r>
      <w:r w:rsidRPr="00C71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5D0">
        <w:rPr>
          <w:rFonts w:ascii="Times New Roman" w:hAnsi="Times New Roman" w:cs="Times New Roman"/>
          <w:sz w:val="24"/>
          <w:szCs w:val="24"/>
        </w:rPr>
        <w:t>Олуязский</w:t>
      </w:r>
      <w:proofErr w:type="spellEnd"/>
      <w:r w:rsidR="008B65D0">
        <w:rPr>
          <w:rFonts w:ascii="Times New Roman" w:hAnsi="Times New Roman" w:cs="Times New Roman"/>
          <w:sz w:val="24"/>
          <w:szCs w:val="24"/>
        </w:rPr>
        <w:t xml:space="preserve"> сельский исполнительный комитет.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Ответственность за реализацию мероприятий Программы несут должностные лица,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Олуязское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B6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 xml:space="preserve">В срок до 1 февраля года, следующего за отчетным, </w:t>
      </w:r>
      <w:proofErr w:type="gramStart"/>
      <w:r w:rsidRPr="00C71C24">
        <w:rPr>
          <w:rFonts w:ascii="Times New Roman" w:hAnsi="Times New Roman"/>
          <w:sz w:val="24"/>
          <w:szCs w:val="24"/>
        </w:rPr>
        <w:t>должностные лица</w:t>
      </w:r>
      <w:proofErr w:type="gramEnd"/>
      <w:r w:rsidRPr="00C71C24">
        <w:rPr>
          <w:rFonts w:ascii="Times New Roman" w:hAnsi="Times New Roman"/>
          <w:sz w:val="24"/>
          <w:szCs w:val="24"/>
        </w:rPr>
        <w:t xml:space="preserve"> уполномоченные осуществлять муниципальный контроль на территории 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Олуязское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8B65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Кукмор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ского муниципального района Республики Татарстан</w:t>
      </w:r>
      <w:r w:rsidRPr="00C71C24">
        <w:rPr>
          <w:rFonts w:ascii="Times New Roman" w:hAnsi="Times New Roman"/>
          <w:sz w:val="24"/>
          <w:szCs w:val="24"/>
        </w:rPr>
        <w:t xml:space="preserve"> предоставляют отчет об итогах профилактической работы за год.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sz w:val="24"/>
          <w:szCs w:val="24"/>
        </w:rPr>
        <w:t>Для достижения целей и результатов профилактической работы, в том числе в целях реализации и своевременного корректирования Программы, координатор проводит мониторинг и оценку уровня реализации программных мероприятий.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C24">
        <w:rPr>
          <w:rFonts w:ascii="Times New Roman" w:hAnsi="Times New Roman"/>
          <w:b/>
          <w:sz w:val="24"/>
          <w:szCs w:val="24"/>
        </w:rPr>
        <w:t>Раздел 6. Оценка эффективности программы</w:t>
      </w:r>
      <w:r w:rsidRPr="00C71C24">
        <w:rPr>
          <w:rFonts w:ascii="Times New Roman" w:hAnsi="Times New Roman"/>
          <w:sz w:val="24"/>
          <w:szCs w:val="24"/>
        </w:rPr>
        <w:t>.</w:t>
      </w:r>
    </w:p>
    <w:p w:rsidR="00C71C24" w:rsidRPr="00C71C24" w:rsidRDefault="00C71C24" w:rsidP="00C71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2022 г. по декабрь 2022 г. наруш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ний требований законодательства по видам муниципального контроля.</w:t>
      </w:r>
    </w:p>
    <w:p w:rsidR="00C71C24" w:rsidRPr="00C71C24" w:rsidRDefault="00C71C24" w:rsidP="00C71C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и результативности профилактических меропри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тий осуществляется по следующим индикативным показателям: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проведенных профилактических мероприятий, ед.;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71C24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подконтрольных субъектов, в отношении которых проведены профилактические мероприятия, ед.</w:t>
      </w:r>
    </w:p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409"/>
      </w:tblGrid>
      <w:tr w:rsidR="00C71C24" w:rsidRPr="00C71C24" w:rsidTr="00694631">
        <w:trPr>
          <w:trHeight w:val="821"/>
        </w:trPr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 на 2022 год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Кол-во, ед.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прошлого года</w:t>
            </w:r>
          </w:p>
        </w:tc>
      </w:tr>
      <w:tr w:rsidR="00C71C24" w:rsidRPr="00C71C24" w:rsidTr="00694631">
        <w:tc>
          <w:tcPr>
            <w:tcW w:w="675" w:type="dxa"/>
            <w:shd w:val="clear" w:color="auto" w:fill="auto"/>
            <w:vAlign w:val="center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409" w:type="dxa"/>
            <w:shd w:val="clear" w:color="auto" w:fill="auto"/>
          </w:tcPr>
          <w:p w:rsidR="00C71C24" w:rsidRPr="00C71C24" w:rsidRDefault="00C71C24" w:rsidP="00694631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C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прошлого года</w:t>
            </w:r>
          </w:p>
        </w:tc>
      </w:tr>
    </w:tbl>
    <w:p w:rsidR="00C71C24" w:rsidRPr="00C71C24" w:rsidRDefault="00C71C24" w:rsidP="00C71C2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839" w:rsidRPr="00C71C24" w:rsidRDefault="00872839" w:rsidP="00C71C2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72839" w:rsidRPr="00C71C24" w:rsidSect="00AE12D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109"/>
    <w:rsid w:val="00014E3D"/>
    <w:rsid w:val="000234CC"/>
    <w:rsid w:val="00041B93"/>
    <w:rsid w:val="00043052"/>
    <w:rsid w:val="0007672B"/>
    <w:rsid w:val="000A461D"/>
    <w:rsid w:val="000D37AD"/>
    <w:rsid w:val="000E1F24"/>
    <w:rsid w:val="00106720"/>
    <w:rsid w:val="00116350"/>
    <w:rsid w:val="001318CE"/>
    <w:rsid w:val="00150908"/>
    <w:rsid w:val="0015762E"/>
    <w:rsid w:val="00172878"/>
    <w:rsid w:val="00227720"/>
    <w:rsid w:val="00251433"/>
    <w:rsid w:val="00252265"/>
    <w:rsid w:val="00286B84"/>
    <w:rsid w:val="002E5302"/>
    <w:rsid w:val="002F145B"/>
    <w:rsid w:val="003279F4"/>
    <w:rsid w:val="003308B8"/>
    <w:rsid w:val="0038745D"/>
    <w:rsid w:val="003F5652"/>
    <w:rsid w:val="00410E3E"/>
    <w:rsid w:val="00434E64"/>
    <w:rsid w:val="004D4C76"/>
    <w:rsid w:val="00504B7D"/>
    <w:rsid w:val="00544712"/>
    <w:rsid w:val="00550836"/>
    <w:rsid w:val="00582FC5"/>
    <w:rsid w:val="00590829"/>
    <w:rsid w:val="005D5B6E"/>
    <w:rsid w:val="00633517"/>
    <w:rsid w:val="00640C5A"/>
    <w:rsid w:val="00662518"/>
    <w:rsid w:val="006629B4"/>
    <w:rsid w:val="00721109"/>
    <w:rsid w:val="00721D6B"/>
    <w:rsid w:val="00737FAA"/>
    <w:rsid w:val="007749B3"/>
    <w:rsid w:val="007D3351"/>
    <w:rsid w:val="007D37E2"/>
    <w:rsid w:val="00865972"/>
    <w:rsid w:val="008713D7"/>
    <w:rsid w:val="00872839"/>
    <w:rsid w:val="008A6596"/>
    <w:rsid w:val="008B65D0"/>
    <w:rsid w:val="008D1E5B"/>
    <w:rsid w:val="008F653C"/>
    <w:rsid w:val="00917997"/>
    <w:rsid w:val="00963EF4"/>
    <w:rsid w:val="0098716F"/>
    <w:rsid w:val="00994422"/>
    <w:rsid w:val="009A63DE"/>
    <w:rsid w:val="009D5743"/>
    <w:rsid w:val="00A27ABD"/>
    <w:rsid w:val="00A37FA1"/>
    <w:rsid w:val="00A504C8"/>
    <w:rsid w:val="00A93115"/>
    <w:rsid w:val="00AC00FE"/>
    <w:rsid w:val="00AE12DB"/>
    <w:rsid w:val="00AE7233"/>
    <w:rsid w:val="00AF622E"/>
    <w:rsid w:val="00B42B8E"/>
    <w:rsid w:val="00BD584D"/>
    <w:rsid w:val="00C26314"/>
    <w:rsid w:val="00C37297"/>
    <w:rsid w:val="00C71C24"/>
    <w:rsid w:val="00C92CA1"/>
    <w:rsid w:val="00C9608F"/>
    <w:rsid w:val="00CA76A2"/>
    <w:rsid w:val="00CC0A43"/>
    <w:rsid w:val="00CF62E3"/>
    <w:rsid w:val="00D20FA6"/>
    <w:rsid w:val="00DC56F2"/>
    <w:rsid w:val="00E87A3A"/>
    <w:rsid w:val="00EC6EAD"/>
    <w:rsid w:val="00EF76AD"/>
    <w:rsid w:val="00F009C8"/>
    <w:rsid w:val="00F13286"/>
    <w:rsid w:val="00F33268"/>
    <w:rsid w:val="00F7290D"/>
    <w:rsid w:val="00F739EF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6F2D"/>
  <w15:docId w15:val="{15FA3DF4-8ECB-4C45-8DCD-C3999E3A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9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C24"/>
    <w:pPr>
      <w:keepNext/>
      <w:suppressAutoHyphens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AE12D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1C24"/>
    <w:rPr>
      <w:rFonts w:eastAsia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C71C24"/>
    <w:pPr>
      <w:suppressAutoHyphens/>
    </w:pPr>
    <w:rPr>
      <w:rFonts w:eastAsia="SimSun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mor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lu.Kuk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u.Kuk@tat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kmor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CBD2D-DC82-4E01-BAD1-4F339B44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2021-12-20T07:32:00Z</cp:lastPrinted>
  <dcterms:created xsi:type="dcterms:W3CDTF">2021-12-20T07:12:00Z</dcterms:created>
  <dcterms:modified xsi:type="dcterms:W3CDTF">2021-12-20T07:32:00Z</dcterms:modified>
</cp:coreProperties>
</file>