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889" w:type="dxa"/>
        <w:tblLook w:val="04A0" w:firstRow="1" w:lastRow="0" w:firstColumn="1" w:lastColumn="0" w:noHBand="0" w:noVBand="1"/>
      </w:tblPr>
      <w:tblGrid>
        <w:gridCol w:w="4361"/>
        <w:gridCol w:w="1180"/>
        <w:gridCol w:w="4348"/>
      </w:tblGrid>
      <w:tr w:rsidR="00B72A9B" w:rsidRPr="00C85C41" w:rsidTr="00534A2F">
        <w:trPr>
          <w:trHeight w:val="1455"/>
        </w:trPr>
        <w:tc>
          <w:tcPr>
            <w:tcW w:w="4361" w:type="dxa"/>
            <w:shd w:val="clear" w:color="auto" w:fill="auto"/>
            <w:hideMark/>
          </w:tcPr>
          <w:p w:rsidR="00B72A9B" w:rsidRPr="00C85C41" w:rsidRDefault="00B72A9B" w:rsidP="00534A2F">
            <w:pPr>
              <w:jc w:val="center"/>
            </w:pPr>
            <w:r w:rsidRPr="00C85C41">
              <w:t>ТАТАРСТАН РЕСПУБЛИКАСЫ</w:t>
            </w:r>
          </w:p>
          <w:p w:rsidR="00B72A9B" w:rsidRPr="00C85C41" w:rsidRDefault="00B72A9B" w:rsidP="00534A2F">
            <w:pPr>
              <w:jc w:val="center"/>
            </w:pPr>
            <w:r w:rsidRPr="00C85C41">
              <w:t>КУКМАРА МУНИЦИПАЛЬ РАЙОНЫ</w:t>
            </w:r>
          </w:p>
          <w:p w:rsidR="00B72A9B" w:rsidRPr="00C85C41" w:rsidRDefault="00B72A9B" w:rsidP="00534A2F">
            <w:pPr>
              <w:jc w:val="center"/>
            </w:pPr>
            <w:r w:rsidRPr="00C85C41">
              <w:t>ЯДЕГ</w:t>
            </w:r>
            <w:r w:rsidRPr="00C85C41">
              <w:rPr>
                <w:lang w:val="tt-RU"/>
              </w:rPr>
              <w:t>Ә</w:t>
            </w:r>
            <w:r w:rsidRPr="00C85C41">
              <w:t>Р АВЫЛ</w:t>
            </w:r>
          </w:p>
          <w:p w:rsidR="00B72A9B" w:rsidRPr="00C85C41" w:rsidRDefault="00B72A9B" w:rsidP="00534A2F">
            <w:pPr>
              <w:jc w:val="center"/>
            </w:pPr>
            <w:r w:rsidRPr="00C85C41">
              <w:t>БАШКАРМА КОМИТЕТЫ</w:t>
            </w:r>
          </w:p>
          <w:p w:rsidR="00B72A9B" w:rsidRPr="00C85C41" w:rsidRDefault="00B72A9B" w:rsidP="00534A2F">
            <w:pPr>
              <w:jc w:val="center"/>
            </w:pPr>
            <w:r w:rsidRPr="00C85C41">
              <w:t>422124, РТ,</w:t>
            </w:r>
            <w:r w:rsidRPr="00C85C41">
              <w:rPr>
                <w:lang w:val="tt-RU"/>
              </w:rPr>
              <w:t xml:space="preserve"> </w:t>
            </w:r>
            <w:proofErr w:type="spellStart"/>
            <w:r w:rsidRPr="00C85C41">
              <w:t>Кукмара</w:t>
            </w:r>
            <w:proofErr w:type="spellEnd"/>
            <w:r w:rsidRPr="00C85C41">
              <w:t xml:space="preserve"> районы,</w:t>
            </w:r>
          </w:p>
          <w:p w:rsidR="00B72A9B" w:rsidRPr="00C85C41" w:rsidRDefault="00B72A9B" w:rsidP="00534A2F">
            <w:pPr>
              <w:jc w:val="center"/>
            </w:pPr>
            <w:proofErr w:type="spellStart"/>
            <w:r w:rsidRPr="00C85C41">
              <w:t>Ядег</w:t>
            </w:r>
            <w:proofErr w:type="spellEnd"/>
            <w:r w:rsidRPr="00C85C41">
              <w:rPr>
                <w:lang w:val="tt-RU"/>
              </w:rPr>
              <w:t>ә</w:t>
            </w:r>
            <w:r w:rsidRPr="00C85C41">
              <w:t xml:space="preserve">р </w:t>
            </w:r>
            <w:proofErr w:type="spellStart"/>
            <w:r w:rsidRPr="00C85C41">
              <w:t>авылы</w:t>
            </w:r>
            <w:proofErr w:type="spellEnd"/>
            <w:r w:rsidRPr="00C85C41">
              <w:t>,</w:t>
            </w:r>
            <w:r w:rsidRPr="00C85C41">
              <w:rPr>
                <w:lang w:val="tt-RU"/>
              </w:rPr>
              <w:t xml:space="preserve"> </w:t>
            </w:r>
            <w:r w:rsidRPr="00C85C41">
              <w:t xml:space="preserve">Ленин </w:t>
            </w:r>
            <w:proofErr w:type="spellStart"/>
            <w:r w:rsidRPr="00C85C41">
              <w:t>урамы</w:t>
            </w:r>
            <w:proofErr w:type="spellEnd"/>
            <w:r w:rsidRPr="00C85C41">
              <w:t xml:space="preserve">, 28а </w:t>
            </w:r>
            <w:proofErr w:type="spellStart"/>
            <w:r w:rsidRPr="00C85C41">
              <w:t>йорт</w:t>
            </w:r>
            <w:proofErr w:type="spellEnd"/>
          </w:p>
          <w:p w:rsidR="00B72A9B" w:rsidRPr="00C85C41" w:rsidRDefault="00B72A9B" w:rsidP="00534A2F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</w:tcPr>
          <w:p w:rsidR="00B72A9B" w:rsidRPr="00C85C41" w:rsidRDefault="00B72A9B" w:rsidP="00534A2F">
            <w:pPr>
              <w:tabs>
                <w:tab w:val="left" w:pos="675"/>
                <w:tab w:val="center" w:pos="1209"/>
              </w:tabs>
              <w:jc w:val="center"/>
            </w:pPr>
            <w:r w:rsidRPr="00C85C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C60FD0" wp14:editId="3B594BA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504825" cy="618490"/>
                  <wp:effectExtent l="0" t="0" r="9525" b="0"/>
                  <wp:wrapTight wrapText="bothSides">
                    <wp:wrapPolygon edited="0">
                      <wp:start x="0" y="0"/>
                      <wp:lineTo x="0" y="20624"/>
                      <wp:lineTo x="21192" y="20624"/>
                      <wp:lineTo x="21192" y="0"/>
                      <wp:lineTo x="0" y="0"/>
                    </wp:wrapPolygon>
                  </wp:wrapTight>
                  <wp:docPr id="5" name="Рисунок 5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  <w:shd w:val="clear" w:color="auto" w:fill="auto"/>
            <w:hideMark/>
          </w:tcPr>
          <w:p w:rsidR="00B72A9B" w:rsidRPr="00C85C41" w:rsidRDefault="00B72A9B" w:rsidP="00534A2F">
            <w:pPr>
              <w:jc w:val="center"/>
            </w:pPr>
            <w:r w:rsidRPr="00C85C41">
              <w:t>РЕСПУБЛИКА   ТАТАРСТАН</w:t>
            </w:r>
          </w:p>
          <w:p w:rsidR="00B72A9B" w:rsidRPr="00C85C41" w:rsidRDefault="00B72A9B" w:rsidP="00534A2F">
            <w:pPr>
              <w:jc w:val="center"/>
            </w:pPr>
            <w:r w:rsidRPr="00C85C41">
              <w:t>КУКМОРСКИЙ МУНИЦИПАЛЬНЫЙ РАЙОН</w:t>
            </w:r>
          </w:p>
          <w:p w:rsidR="00B72A9B" w:rsidRPr="00C85C41" w:rsidRDefault="00B72A9B" w:rsidP="00534A2F">
            <w:pPr>
              <w:jc w:val="center"/>
            </w:pPr>
            <w:r w:rsidRPr="00C85C41">
              <w:t xml:space="preserve">ЯДЫГЕРЬСКИЙ СЕЛЬСКИЙ   </w:t>
            </w:r>
            <w:r w:rsidRPr="00C85C41">
              <w:br/>
              <w:t xml:space="preserve"> ИСПОЛНИТЕЛЬНЫЙ КОМИТЕТ</w:t>
            </w:r>
          </w:p>
          <w:p w:rsidR="00B72A9B" w:rsidRPr="00C85C41" w:rsidRDefault="00B72A9B" w:rsidP="00534A2F">
            <w:pPr>
              <w:jc w:val="center"/>
            </w:pPr>
            <w:r w:rsidRPr="00C85C41">
              <w:t>422124, РТ, Кукморский район,</w:t>
            </w:r>
          </w:p>
          <w:p w:rsidR="00B72A9B" w:rsidRPr="00C85C41" w:rsidRDefault="00B72A9B" w:rsidP="00534A2F">
            <w:pPr>
              <w:tabs>
                <w:tab w:val="left" w:pos="6096"/>
              </w:tabs>
              <w:jc w:val="center"/>
            </w:pPr>
            <w:r w:rsidRPr="00C85C41">
              <w:t xml:space="preserve">с. Ядыгерь, </w:t>
            </w:r>
            <w:proofErr w:type="spellStart"/>
            <w:r w:rsidRPr="00C85C41">
              <w:t>ул.Ленина</w:t>
            </w:r>
            <w:proofErr w:type="spellEnd"/>
            <w:r w:rsidRPr="00C85C41">
              <w:t xml:space="preserve"> д.28а</w:t>
            </w:r>
          </w:p>
          <w:p w:rsidR="00B72A9B" w:rsidRPr="00C85C41" w:rsidRDefault="00B72A9B" w:rsidP="00534A2F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B72A9B" w:rsidRPr="00C85C41" w:rsidTr="00534A2F">
        <w:trPr>
          <w:trHeight w:val="387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2A9B" w:rsidRPr="00C85C41" w:rsidRDefault="00B72A9B" w:rsidP="00534A2F">
            <w:pPr>
              <w:tabs>
                <w:tab w:val="left" w:pos="6096"/>
              </w:tabs>
              <w:spacing w:line="300" w:lineRule="exact"/>
              <w:jc w:val="center"/>
            </w:pPr>
            <w:r w:rsidRPr="00C85C41">
              <w:rPr>
                <w:bCs/>
              </w:rPr>
              <w:t xml:space="preserve">тел.: (8 84364) 35-5-88, факс (8 84364) 35-5-88; </w:t>
            </w:r>
            <w:proofErr w:type="spellStart"/>
            <w:r w:rsidRPr="00C85C41">
              <w:rPr>
                <w:lang w:val="de-DE"/>
              </w:rPr>
              <w:t>e-mail</w:t>
            </w:r>
            <w:proofErr w:type="spellEnd"/>
            <w:r w:rsidRPr="00C85C41">
              <w:rPr>
                <w:lang w:val="de-DE"/>
              </w:rPr>
              <w:t>:</w:t>
            </w:r>
            <w:hyperlink r:id="rId6" w:history="1">
              <w:r w:rsidRPr="00C85C41">
                <w:rPr>
                  <w:rStyle w:val="a5"/>
                  <w:lang w:val="en-US"/>
                </w:rPr>
                <w:t>Yad</w:t>
              </w:r>
              <w:r w:rsidRPr="00C85C41">
                <w:rPr>
                  <w:rStyle w:val="a5"/>
                </w:rPr>
                <w:t>.</w:t>
              </w:r>
              <w:r w:rsidRPr="00C85C41">
                <w:rPr>
                  <w:rStyle w:val="a5"/>
                  <w:lang w:val="en-US"/>
                </w:rPr>
                <w:t>Kuk</w:t>
              </w:r>
              <w:r w:rsidRPr="00C85C41">
                <w:rPr>
                  <w:rStyle w:val="a5"/>
                  <w:lang w:val="de-DE"/>
                </w:rPr>
                <w:t>@tatar.ru</w:t>
              </w:r>
            </w:hyperlink>
          </w:p>
        </w:tc>
      </w:tr>
    </w:tbl>
    <w:p w:rsidR="00B72A9B" w:rsidRDefault="00B72A9B" w:rsidP="00B72A9B">
      <w:pPr>
        <w:jc w:val="center"/>
      </w:pPr>
    </w:p>
    <w:p w:rsidR="00B72A9B" w:rsidRDefault="00B72A9B" w:rsidP="00B72A9B">
      <w:pPr>
        <w:jc w:val="center"/>
      </w:pPr>
      <w:r w:rsidRPr="005B21BC">
        <w:t>ПОСТАНОВЛЕНИЕ                                                                     КАРАР</w:t>
      </w:r>
    </w:p>
    <w:p w:rsidR="00B72A9B" w:rsidRPr="005B21BC" w:rsidRDefault="00B72A9B" w:rsidP="00B72A9B">
      <w:pPr>
        <w:jc w:val="center"/>
      </w:pPr>
    </w:p>
    <w:p w:rsidR="00B72A9B" w:rsidRDefault="00B72A9B" w:rsidP="00B72A9B">
      <w:pPr>
        <w:rPr>
          <w:sz w:val="28"/>
          <w:szCs w:val="28"/>
          <w:lang w:val="tt-RU"/>
        </w:rPr>
      </w:pPr>
      <w:r w:rsidRPr="00C367A7">
        <w:rPr>
          <w:sz w:val="28"/>
          <w:szCs w:val="28"/>
        </w:rPr>
        <w:t>31 января 2022 года                                                                                         №</w:t>
      </w:r>
      <w:r w:rsidRPr="00C367A7">
        <w:rPr>
          <w:sz w:val="28"/>
          <w:szCs w:val="28"/>
          <w:lang w:val="tt-RU"/>
        </w:rPr>
        <w:t>5</w:t>
      </w:r>
    </w:p>
    <w:p w:rsidR="00B72A9B" w:rsidRPr="00C367A7" w:rsidRDefault="00B72A9B" w:rsidP="00B72A9B">
      <w:pPr>
        <w:rPr>
          <w:sz w:val="28"/>
          <w:szCs w:val="28"/>
          <w:lang w:val="tt-RU"/>
        </w:rPr>
      </w:pPr>
    </w:p>
    <w:p w:rsidR="00B72A9B" w:rsidRPr="002A6BC2" w:rsidRDefault="00B72A9B" w:rsidP="00B72A9B">
      <w:pPr>
        <w:pStyle w:val="ConsPlusTitle"/>
        <w:widowControl/>
        <w:ind w:right="481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b w:val="0"/>
          <w:sz w:val="28"/>
          <w:szCs w:val="28"/>
        </w:rPr>
        <w:t>Ядыгерьском</w:t>
      </w:r>
      <w:proofErr w:type="spellEnd"/>
      <w:r>
        <w:rPr>
          <w:b w:val="0"/>
          <w:sz w:val="28"/>
          <w:szCs w:val="28"/>
        </w:rPr>
        <w:t xml:space="preserve"> сельском поселении Кукморского муниципального района Республики Татарстан</w:t>
      </w:r>
    </w:p>
    <w:p w:rsidR="00B72A9B" w:rsidRPr="002A6BC2" w:rsidRDefault="00B72A9B" w:rsidP="00B7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A9B" w:rsidRPr="00100127" w:rsidRDefault="00B72A9B" w:rsidP="00B7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D0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6 октября </w:t>
      </w:r>
      <w:r w:rsidRPr="00974D0B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974D0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12 января </w:t>
      </w:r>
      <w:r w:rsidRPr="00974D0B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974D0B">
        <w:rPr>
          <w:sz w:val="28"/>
          <w:szCs w:val="28"/>
        </w:rPr>
        <w:t>№ 8-ФЗ «О</w:t>
      </w:r>
      <w:r>
        <w:rPr>
          <w:sz w:val="28"/>
          <w:szCs w:val="28"/>
        </w:rPr>
        <w:t xml:space="preserve"> погребении и похоронном деле»,   постановлением Правительства Российской Федерации от 27.01.2022 № 57 «Об утверждении коэффициента индексации выплат, пособий и компенсаций в 2022 году»</w:t>
      </w:r>
      <w:r w:rsidRPr="00EF0B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74D0B">
        <w:rPr>
          <w:sz w:val="28"/>
          <w:szCs w:val="28"/>
        </w:rPr>
        <w:t>постановлением Кабинета Министров Республики Татарстан от 18</w:t>
      </w:r>
      <w:r>
        <w:rPr>
          <w:sz w:val="28"/>
          <w:szCs w:val="28"/>
        </w:rPr>
        <w:t>.05.</w:t>
      </w:r>
      <w:r w:rsidRPr="00974D0B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974D0B">
        <w:rPr>
          <w:sz w:val="28"/>
          <w:szCs w:val="28"/>
        </w:rPr>
        <w:t>№ 196 «О мерах по реализации Федерального закона «О погребении и похоронно</w:t>
      </w:r>
      <w:r>
        <w:rPr>
          <w:sz w:val="28"/>
          <w:szCs w:val="28"/>
        </w:rPr>
        <w:t xml:space="preserve">м деле» в Республике Татарстан» </w:t>
      </w:r>
      <w:proofErr w:type="spellStart"/>
      <w:r>
        <w:rPr>
          <w:sz w:val="28"/>
          <w:szCs w:val="28"/>
        </w:rPr>
        <w:t>Ядыгерьский</w:t>
      </w:r>
      <w:proofErr w:type="spellEnd"/>
      <w:r>
        <w:rPr>
          <w:sz w:val="28"/>
          <w:szCs w:val="28"/>
        </w:rPr>
        <w:t xml:space="preserve">  сельский и</w:t>
      </w:r>
      <w:r w:rsidRPr="00100127">
        <w:rPr>
          <w:sz w:val="28"/>
          <w:szCs w:val="28"/>
        </w:rPr>
        <w:t xml:space="preserve">сполнительный комитет  Кукморского муниципального района </w:t>
      </w:r>
      <w:r w:rsidRPr="00EE69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590AF9">
        <w:rPr>
          <w:b/>
          <w:sz w:val="28"/>
          <w:szCs w:val="28"/>
        </w:rPr>
        <w:t>постановляет:</w:t>
      </w:r>
    </w:p>
    <w:p w:rsidR="00B72A9B" w:rsidRPr="00100127" w:rsidRDefault="00B72A9B" w:rsidP="00B72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2A9B" w:rsidRPr="00EE6986" w:rsidRDefault="00B72A9B" w:rsidP="00B72A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E6986">
        <w:rPr>
          <w:sz w:val="28"/>
          <w:szCs w:val="28"/>
        </w:rPr>
        <w:t>Установить и ввести в действие с 1 февраля 202</w:t>
      </w:r>
      <w:r>
        <w:rPr>
          <w:sz w:val="28"/>
          <w:szCs w:val="28"/>
        </w:rPr>
        <w:t>2</w:t>
      </w:r>
      <w:r w:rsidRPr="00EE6986">
        <w:rPr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в сумме </w:t>
      </w:r>
      <w:r>
        <w:rPr>
          <w:sz w:val="28"/>
          <w:szCs w:val="28"/>
        </w:rPr>
        <w:t>6964,68</w:t>
      </w:r>
      <w:r w:rsidRPr="00EE6986">
        <w:rPr>
          <w:sz w:val="28"/>
          <w:szCs w:val="28"/>
        </w:rPr>
        <w:t xml:space="preserve"> рублей в </w:t>
      </w:r>
      <w:proofErr w:type="spellStart"/>
      <w:r>
        <w:rPr>
          <w:sz w:val="28"/>
          <w:szCs w:val="28"/>
        </w:rPr>
        <w:t>Ядыгерьском</w:t>
      </w:r>
      <w:proofErr w:type="spellEnd"/>
      <w:r w:rsidRPr="00EE6986">
        <w:rPr>
          <w:sz w:val="28"/>
          <w:szCs w:val="28"/>
        </w:rPr>
        <w:t xml:space="preserve"> сельском поселении</w:t>
      </w:r>
      <w:r w:rsidRPr="00EE6986">
        <w:rPr>
          <w:b/>
          <w:sz w:val="28"/>
          <w:szCs w:val="28"/>
        </w:rPr>
        <w:t xml:space="preserve"> </w:t>
      </w:r>
      <w:r w:rsidRPr="00EE6986">
        <w:rPr>
          <w:sz w:val="28"/>
          <w:szCs w:val="28"/>
        </w:rPr>
        <w:t xml:space="preserve">Кукморского муниципального района </w:t>
      </w:r>
      <w:r w:rsidRPr="00EE6986">
        <w:rPr>
          <w:bCs/>
          <w:sz w:val="28"/>
          <w:szCs w:val="28"/>
        </w:rPr>
        <w:t>Республики Татарстан</w:t>
      </w:r>
      <w:r>
        <w:rPr>
          <w:bCs/>
          <w:sz w:val="28"/>
          <w:szCs w:val="28"/>
        </w:rPr>
        <w:t xml:space="preserve"> </w:t>
      </w:r>
      <w:r w:rsidRPr="00EE6986">
        <w:rPr>
          <w:sz w:val="28"/>
          <w:szCs w:val="28"/>
        </w:rPr>
        <w:t>в соответствии с Приложением №1 и Приложением №2.</w:t>
      </w:r>
    </w:p>
    <w:p w:rsidR="00B72A9B" w:rsidRPr="00EE6986" w:rsidRDefault="00B72A9B" w:rsidP="00B72A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E6986">
        <w:rPr>
          <w:sz w:val="28"/>
          <w:szCs w:val="28"/>
        </w:rPr>
        <w:t xml:space="preserve">Признать утратившим силу постановление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и</w:t>
      </w:r>
      <w:r w:rsidRPr="00EE6986">
        <w:rPr>
          <w:sz w:val="28"/>
          <w:szCs w:val="28"/>
        </w:rPr>
        <w:t>сполнительн</w:t>
      </w:r>
      <w:r>
        <w:rPr>
          <w:sz w:val="28"/>
          <w:szCs w:val="28"/>
        </w:rPr>
        <w:t>ого комитета</w:t>
      </w:r>
      <w:r w:rsidRPr="00EE6986">
        <w:rPr>
          <w:sz w:val="28"/>
          <w:szCs w:val="28"/>
        </w:rPr>
        <w:t xml:space="preserve"> Кукморского муниципального района </w:t>
      </w:r>
      <w:r w:rsidRPr="00EE6986">
        <w:rPr>
          <w:bCs/>
          <w:sz w:val="28"/>
          <w:szCs w:val="28"/>
        </w:rPr>
        <w:t>Республики Татарстан</w:t>
      </w:r>
      <w:r>
        <w:rPr>
          <w:bCs/>
          <w:sz w:val="28"/>
          <w:szCs w:val="28"/>
        </w:rPr>
        <w:t xml:space="preserve"> </w:t>
      </w:r>
      <w:r w:rsidRPr="00EE6986">
        <w:rPr>
          <w:sz w:val="28"/>
          <w:szCs w:val="28"/>
        </w:rPr>
        <w:t xml:space="preserve">от </w:t>
      </w:r>
      <w:r>
        <w:rPr>
          <w:sz w:val="28"/>
          <w:szCs w:val="28"/>
        </w:rPr>
        <w:t>29 января 2021г.</w:t>
      </w:r>
      <w:r w:rsidRPr="00EE698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EE6986">
        <w:rPr>
          <w:sz w:val="28"/>
          <w:szCs w:val="28"/>
        </w:rPr>
        <w:t xml:space="preserve"> «</w:t>
      </w:r>
      <w:r w:rsidRPr="00EE6986">
        <w:rPr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bCs/>
          <w:sz w:val="28"/>
          <w:szCs w:val="28"/>
        </w:rPr>
        <w:t>Ядыгерьском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r w:rsidRPr="00EE6986">
        <w:rPr>
          <w:bCs/>
          <w:sz w:val="28"/>
          <w:szCs w:val="28"/>
        </w:rPr>
        <w:t>Кукморского муниципального района Республики Татарстан</w:t>
      </w:r>
      <w:r w:rsidRPr="00EE6986">
        <w:rPr>
          <w:sz w:val="28"/>
          <w:szCs w:val="28"/>
        </w:rPr>
        <w:t>» с 1 февраля 20</w:t>
      </w:r>
      <w:r>
        <w:rPr>
          <w:sz w:val="28"/>
          <w:szCs w:val="28"/>
        </w:rPr>
        <w:t>22</w:t>
      </w:r>
      <w:r w:rsidRPr="00EE6986">
        <w:rPr>
          <w:sz w:val="28"/>
          <w:szCs w:val="28"/>
        </w:rPr>
        <w:t xml:space="preserve"> года.</w:t>
      </w:r>
    </w:p>
    <w:p w:rsidR="00B72A9B" w:rsidRPr="00DC6B9D" w:rsidRDefault="00B72A9B" w:rsidP="00B72A9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6B9D">
        <w:rPr>
          <w:sz w:val="28"/>
          <w:szCs w:val="28"/>
        </w:rPr>
        <w:t>публиковать настоящее постановление путем размещения</w:t>
      </w:r>
      <w:r>
        <w:rPr>
          <w:sz w:val="28"/>
          <w:szCs w:val="28"/>
        </w:rPr>
        <w:t xml:space="preserve"> </w:t>
      </w:r>
      <w:r w:rsidRPr="00DC6B9D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DC6B9D">
        <w:rPr>
          <w:sz w:val="28"/>
          <w:szCs w:val="28"/>
        </w:rPr>
        <w:t xml:space="preserve">фициальном портале правовой информации Республики Татарстан по адресу: </w:t>
      </w:r>
      <w:r w:rsidRPr="00DC6B9D">
        <w:rPr>
          <w:sz w:val="28"/>
          <w:szCs w:val="28"/>
        </w:rPr>
        <w:lastRenderedPageBreak/>
        <w:t>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«Интернет».</w:t>
      </w:r>
    </w:p>
    <w:p w:rsidR="00B72A9B" w:rsidRDefault="00B72A9B" w:rsidP="00B72A9B">
      <w:pPr>
        <w:spacing w:line="300" w:lineRule="exact"/>
        <w:ind w:left="5245" w:hanging="283"/>
        <w:outlineLvl w:val="0"/>
        <w:rPr>
          <w:rFonts w:eastAsia="Calibri"/>
          <w:lang w:eastAsia="en-US"/>
        </w:rPr>
      </w:pPr>
    </w:p>
    <w:p w:rsidR="00B72A9B" w:rsidRDefault="00B72A9B" w:rsidP="00B72A9B">
      <w:pPr>
        <w:spacing w:line="300" w:lineRule="exact"/>
        <w:outlineLvl w:val="0"/>
        <w:rPr>
          <w:rFonts w:eastAsia="Calibri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AB7688">
        <w:rPr>
          <w:rFonts w:eastAsia="Calibri"/>
          <w:sz w:val="28"/>
          <w:szCs w:val="28"/>
          <w:lang w:eastAsia="en-US"/>
        </w:rPr>
        <w:t>Руководитель</w:t>
      </w:r>
      <w:r>
        <w:rPr>
          <w:rFonts w:eastAsia="Calibri"/>
          <w:sz w:val="28"/>
          <w:szCs w:val="28"/>
          <w:lang w:eastAsia="en-US"/>
        </w:rPr>
        <w:t xml:space="preserve">: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А.Н.Файзуллин</w:t>
      </w:r>
      <w:proofErr w:type="spellEnd"/>
      <w:r w:rsidRPr="00AB7688">
        <w:rPr>
          <w:rFonts w:eastAsia="Calibri"/>
          <w:sz w:val="28"/>
          <w:szCs w:val="28"/>
          <w:lang w:eastAsia="en-US"/>
        </w:rPr>
        <w:t xml:space="preserve">      </w:t>
      </w: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416A9" w:rsidRDefault="004416A9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416A9" w:rsidRDefault="004416A9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72A9B" w:rsidRPr="00AB7688" w:rsidRDefault="00B72A9B" w:rsidP="00B72A9B">
      <w:pPr>
        <w:spacing w:line="300" w:lineRule="exact"/>
        <w:ind w:left="8789" w:hanging="878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B7688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B72A9B" w:rsidRPr="00715C5D" w:rsidRDefault="00B72A9B" w:rsidP="00B72A9B">
      <w:pPr>
        <w:spacing w:line="300" w:lineRule="exact"/>
        <w:ind w:left="5245" w:hanging="283"/>
        <w:outlineLvl w:val="0"/>
        <w:rPr>
          <w:rFonts w:eastAsia="Calibri"/>
          <w:lang w:eastAsia="en-US"/>
        </w:rPr>
      </w:pPr>
      <w:r w:rsidRPr="00715C5D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№</w:t>
      </w:r>
      <w:r w:rsidRPr="00715C5D">
        <w:rPr>
          <w:rFonts w:eastAsia="Calibri"/>
          <w:lang w:eastAsia="en-US"/>
        </w:rPr>
        <w:t>1</w:t>
      </w:r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715C5D">
        <w:rPr>
          <w:rFonts w:eastAsia="Calibri"/>
          <w:lang w:eastAsia="en-US"/>
        </w:rPr>
        <w:t>постановлению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Ядыгерьского</w:t>
      </w:r>
      <w:proofErr w:type="spellEnd"/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исполнительного комитета</w:t>
      </w:r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Кукморского </w:t>
      </w:r>
      <w:r w:rsidRPr="00715C5D">
        <w:rPr>
          <w:rFonts w:eastAsia="Calibri"/>
          <w:lang w:eastAsia="en-US"/>
        </w:rPr>
        <w:t>муниципального района</w:t>
      </w:r>
    </w:p>
    <w:p w:rsidR="00B72A9B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 w:rsidRPr="00715C5D">
        <w:rPr>
          <w:rFonts w:eastAsia="Calibri"/>
          <w:lang w:eastAsia="en-US"/>
        </w:rPr>
        <w:t xml:space="preserve">Республики Татарстан </w:t>
      </w:r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715C5D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31 </w:t>
      </w:r>
      <w:r>
        <w:rPr>
          <w:rFonts w:eastAsia="Calibri"/>
          <w:lang w:val="tt-RU" w:eastAsia="en-US"/>
        </w:rPr>
        <w:t xml:space="preserve">января </w:t>
      </w:r>
      <w:r>
        <w:rPr>
          <w:rFonts w:eastAsia="Calibri"/>
          <w:lang w:eastAsia="en-US"/>
        </w:rPr>
        <w:t xml:space="preserve">2022 </w:t>
      </w:r>
      <w:r w:rsidRPr="00715C5D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5</w:t>
      </w:r>
    </w:p>
    <w:p w:rsidR="00B72A9B" w:rsidRPr="00715C5D" w:rsidRDefault="00B72A9B" w:rsidP="00B72A9B">
      <w:pPr>
        <w:autoSpaceDE w:val="0"/>
        <w:autoSpaceDN w:val="0"/>
        <w:adjustRightInd w:val="0"/>
        <w:jc w:val="center"/>
        <w:rPr>
          <w:b/>
          <w:bCs/>
        </w:rPr>
      </w:pPr>
    </w:p>
    <w:p w:rsidR="00B72A9B" w:rsidRPr="00715C5D" w:rsidRDefault="00B72A9B" w:rsidP="00B72A9B">
      <w:pPr>
        <w:spacing w:after="160" w:line="300" w:lineRule="exact"/>
        <w:jc w:val="both"/>
        <w:rPr>
          <w:rFonts w:eastAsia="Calibri"/>
          <w:b/>
          <w:sz w:val="28"/>
          <w:szCs w:val="22"/>
          <w:lang w:eastAsia="en-US"/>
        </w:rPr>
      </w:pPr>
    </w:p>
    <w:p w:rsidR="00B72A9B" w:rsidRDefault="00B72A9B" w:rsidP="00B72A9B">
      <w:pPr>
        <w:spacing w:line="30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715C5D">
        <w:rPr>
          <w:rFonts w:eastAsia="Calibri"/>
          <w:b/>
          <w:sz w:val="28"/>
          <w:szCs w:val="22"/>
          <w:lang w:eastAsia="en-US"/>
        </w:rPr>
        <w:t xml:space="preserve">Стоимость </w:t>
      </w:r>
    </w:p>
    <w:p w:rsidR="00B72A9B" w:rsidRPr="00715C5D" w:rsidRDefault="00B72A9B" w:rsidP="00B72A9B">
      <w:pPr>
        <w:spacing w:line="30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715C5D">
        <w:rPr>
          <w:rFonts w:eastAsia="Calibri"/>
          <w:b/>
          <w:sz w:val="28"/>
          <w:szCs w:val="22"/>
          <w:lang w:eastAsia="en-US"/>
        </w:rPr>
        <w:t xml:space="preserve">гарантированного перечня услуг по погребению в </w:t>
      </w:r>
      <w:proofErr w:type="spellStart"/>
      <w:r w:rsidRPr="00EE6986">
        <w:rPr>
          <w:rFonts w:eastAsia="Calibri"/>
          <w:b/>
          <w:sz w:val="28"/>
          <w:szCs w:val="22"/>
          <w:lang w:eastAsia="en-US"/>
        </w:rPr>
        <w:t>Ядыгерьском</w:t>
      </w:r>
      <w:proofErr w:type="spellEnd"/>
      <w:r w:rsidRPr="00EE6986">
        <w:rPr>
          <w:rFonts w:eastAsia="Calibri"/>
          <w:b/>
          <w:sz w:val="28"/>
          <w:szCs w:val="22"/>
          <w:lang w:eastAsia="en-US"/>
        </w:rPr>
        <w:t xml:space="preserve"> сельском поселении Кукморского муниципального района Республики Татарстан </w:t>
      </w:r>
      <w:r>
        <w:rPr>
          <w:rFonts w:eastAsia="Calibri"/>
          <w:b/>
          <w:sz w:val="28"/>
          <w:szCs w:val="22"/>
          <w:lang w:eastAsia="en-US"/>
        </w:rPr>
        <w:t>с 01.02.2022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3319"/>
      </w:tblGrid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3476" w:type="dxa"/>
          </w:tcPr>
          <w:p w:rsidR="00B72A9B" w:rsidRPr="00715C5D" w:rsidRDefault="00B72A9B" w:rsidP="00534A2F">
            <w:pPr>
              <w:spacing w:after="160" w:line="300" w:lineRule="exact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b/>
                <w:sz w:val="28"/>
                <w:szCs w:val="22"/>
                <w:lang w:eastAsia="en-US"/>
              </w:rPr>
              <w:t>Стоимость услуг (в руб.)</w:t>
            </w:r>
          </w:p>
        </w:tc>
      </w:tr>
      <w:tr w:rsidR="00B72A9B" w:rsidRPr="00715C5D" w:rsidTr="00534A2F">
        <w:trPr>
          <w:trHeight w:val="684"/>
        </w:trPr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1. Оформление документов, необходимых для погребения</w:t>
            </w:r>
          </w:p>
        </w:tc>
        <w:tc>
          <w:tcPr>
            <w:tcW w:w="3476" w:type="dxa"/>
          </w:tcPr>
          <w:p w:rsidR="00B72A9B" w:rsidRPr="00927AF0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27AF0">
              <w:rPr>
                <w:rFonts w:eastAsia="Calibri"/>
                <w:sz w:val="28"/>
                <w:szCs w:val="22"/>
                <w:lang w:eastAsia="en-US"/>
              </w:rPr>
              <w:t>0,00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476" w:type="dxa"/>
          </w:tcPr>
          <w:p w:rsidR="00B72A9B" w:rsidRPr="00927AF0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2974,19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3. Перевозка тела (останков) умершего на кладбище</w:t>
            </w:r>
          </w:p>
        </w:tc>
        <w:tc>
          <w:tcPr>
            <w:tcW w:w="3476" w:type="dxa"/>
          </w:tcPr>
          <w:p w:rsidR="00B72A9B" w:rsidRPr="00927AF0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957,14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4. Погребение (рытье могил и захоронение)</w:t>
            </w:r>
          </w:p>
        </w:tc>
        <w:tc>
          <w:tcPr>
            <w:tcW w:w="3476" w:type="dxa"/>
          </w:tcPr>
          <w:p w:rsidR="00B72A9B" w:rsidRPr="00927AF0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3033,35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b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3476" w:type="dxa"/>
          </w:tcPr>
          <w:p w:rsidR="00B72A9B" w:rsidRPr="00715C5D" w:rsidRDefault="00B72A9B" w:rsidP="00534A2F">
            <w:pPr>
              <w:spacing w:after="160" w:line="300" w:lineRule="exact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6964,68</w:t>
            </w:r>
          </w:p>
        </w:tc>
      </w:tr>
    </w:tbl>
    <w:p w:rsidR="00B72A9B" w:rsidRPr="00715C5D" w:rsidRDefault="00B72A9B" w:rsidP="00B72A9B">
      <w:pPr>
        <w:spacing w:after="160" w:line="300" w:lineRule="exact"/>
        <w:rPr>
          <w:rFonts w:eastAsia="Calibri"/>
          <w:sz w:val="28"/>
          <w:szCs w:val="22"/>
          <w:lang w:eastAsia="en-US"/>
        </w:rPr>
      </w:pPr>
    </w:p>
    <w:p w:rsidR="00B72A9B" w:rsidRPr="00715C5D" w:rsidRDefault="00B72A9B" w:rsidP="00B72A9B">
      <w:pPr>
        <w:spacing w:after="160" w:line="300" w:lineRule="exact"/>
        <w:rPr>
          <w:rFonts w:eastAsia="Calibri"/>
          <w:sz w:val="28"/>
          <w:szCs w:val="22"/>
          <w:lang w:eastAsia="en-US"/>
        </w:rPr>
      </w:pPr>
    </w:p>
    <w:p w:rsidR="00B72A9B" w:rsidRPr="00715C5D" w:rsidRDefault="00B72A9B" w:rsidP="00B72A9B">
      <w:pPr>
        <w:spacing w:after="160" w:line="300" w:lineRule="exact"/>
        <w:rPr>
          <w:rFonts w:eastAsia="Calibri"/>
          <w:sz w:val="28"/>
          <w:szCs w:val="22"/>
          <w:lang w:eastAsia="en-US"/>
        </w:rPr>
      </w:pPr>
    </w:p>
    <w:p w:rsidR="00B72A9B" w:rsidRPr="00715C5D" w:rsidRDefault="00B72A9B" w:rsidP="00B72A9B">
      <w:pPr>
        <w:spacing w:after="160" w:line="300" w:lineRule="exact"/>
        <w:ind w:left="7200"/>
        <w:outlineLvl w:val="0"/>
        <w:rPr>
          <w:rFonts w:eastAsia="Calibri"/>
          <w:lang w:eastAsia="en-US"/>
        </w:rPr>
      </w:pPr>
    </w:p>
    <w:p w:rsidR="00B72A9B" w:rsidRPr="00715C5D" w:rsidRDefault="00B72A9B" w:rsidP="00B72A9B">
      <w:pPr>
        <w:spacing w:after="160" w:line="300" w:lineRule="exact"/>
        <w:ind w:left="7200"/>
        <w:outlineLvl w:val="0"/>
        <w:rPr>
          <w:rFonts w:eastAsia="Calibri"/>
          <w:lang w:eastAsia="en-US"/>
        </w:rPr>
      </w:pPr>
    </w:p>
    <w:p w:rsidR="00B72A9B" w:rsidRPr="00715C5D" w:rsidRDefault="00B72A9B" w:rsidP="00B72A9B">
      <w:pPr>
        <w:spacing w:line="300" w:lineRule="exact"/>
        <w:ind w:left="7200"/>
        <w:outlineLvl w:val="0"/>
        <w:rPr>
          <w:rFonts w:eastAsia="Calibri"/>
          <w:lang w:eastAsia="en-US"/>
        </w:rPr>
      </w:pPr>
    </w:p>
    <w:p w:rsidR="00B72A9B" w:rsidRDefault="00B72A9B" w:rsidP="00B72A9B">
      <w:pPr>
        <w:spacing w:line="300" w:lineRule="exact"/>
        <w:ind w:left="7200"/>
        <w:outlineLvl w:val="0"/>
        <w:rPr>
          <w:rFonts w:eastAsia="Calibri"/>
          <w:lang w:eastAsia="en-US"/>
        </w:rPr>
      </w:pPr>
    </w:p>
    <w:p w:rsidR="00B72A9B" w:rsidRDefault="00B72A9B" w:rsidP="00B72A9B">
      <w:pPr>
        <w:spacing w:line="300" w:lineRule="exact"/>
        <w:ind w:left="7200"/>
        <w:outlineLvl w:val="0"/>
        <w:rPr>
          <w:rFonts w:eastAsia="Calibri"/>
          <w:lang w:eastAsia="en-US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Pr="00715C5D" w:rsidRDefault="00B72A9B" w:rsidP="00B72A9B">
      <w:pPr>
        <w:spacing w:line="300" w:lineRule="exact"/>
        <w:ind w:left="5245" w:hanging="283"/>
        <w:outlineLvl w:val="0"/>
        <w:rPr>
          <w:rFonts w:eastAsia="Calibri"/>
          <w:lang w:eastAsia="en-US"/>
        </w:rPr>
      </w:pPr>
      <w:r w:rsidRPr="00715C5D">
        <w:rPr>
          <w:rFonts w:eastAsia="Calibri"/>
          <w:lang w:eastAsia="en-US"/>
        </w:rPr>
        <w:t xml:space="preserve">Приложение </w:t>
      </w:r>
      <w:r>
        <w:rPr>
          <w:rFonts w:eastAsia="Calibri"/>
          <w:lang w:eastAsia="en-US"/>
        </w:rPr>
        <w:t>№2</w:t>
      </w:r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715C5D">
        <w:rPr>
          <w:rFonts w:eastAsia="Calibri"/>
          <w:lang w:eastAsia="en-US"/>
        </w:rPr>
        <w:t>постановлению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Ядыгерьского</w:t>
      </w:r>
      <w:proofErr w:type="spellEnd"/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исполнительного комитета</w:t>
      </w:r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Кукморского </w:t>
      </w:r>
      <w:r w:rsidRPr="00715C5D">
        <w:rPr>
          <w:rFonts w:eastAsia="Calibri"/>
          <w:lang w:eastAsia="en-US"/>
        </w:rPr>
        <w:t>муниципального района</w:t>
      </w:r>
    </w:p>
    <w:p w:rsidR="00B72A9B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 w:rsidRPr="00715C5D">
        <w:rPr>
          <w:rFonts w:eastAsia="Calibri"/>
          <w:lang w:eastAsia="en-US"/>
        </w:rPr>
        <w:t xml:space="preserve">Республики Татарстан </w:t>
      </w:r>
    </w:p>
    <w:p w:rsidR="00B72A9B" w:rsidRPr="00715C5D" w:rsidRDefault="00B72A9B" w:rsidP="00B72A9B">
      <w:pPr>
        <w:spacing w:line="300" w:lineRule="exact"/>
        <w:ind w:left="5245" w:hanging="283"/>
        <w:rPr>
          <w:rFonts w:eastAsia="Calibri"/>
          <w:lang w:eastAsia="en-US"/>
        </w:rPr>
      </w:pPr>
      <w:r w:rsidRPr="00715C5D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31.01.2022г. № 5</w:t>
      </w:r>
    </w:p>
    <w:p w:rsidR="00B72A9B" w:rsidRPr="00715C5D" w:rsidRDefault="00B72A9B" w:rsidP="00B72A9B">
      <w:pPr>
        <w:spacing w:after="160" w:line="300" w:lineRule="exact"/>
        <w:jc w:val="both"/>
        <w:rPr>
          <w:rFonts w:eastAsia="Calibri"/>
          <w:b/>
          <w:sz w:val="28"/>
          <w:szCs w:val="22"/>
          <w:lang w:eastAsia="en-US"/>
        </w:rPr>
      </w:pPr>
    </w:p>
    <w:p w:rsidR="00B72A9B" w:rsidRDefault="00B72A9B" w:rsidP="00B72A9B">
      <w:pPr>
        <w:spacing w:line="300" w:lineRule="exact"/>
        <w:jc w:val="center"/>
        <w:rPr>
          <w:rFonts w:eastAsia="Calibri"/>
          <w:b/>
          <w:sz w:val="28"/>
          <w:szCs w:val="22"/>
          <w:lang w:eastAsia="en-US"/>
        </w:rPr>
      </w:pPr>
    </w:p>
    <w:p w:rsidR="00B72A9B" w:rsidRDefault="00B72A9B" w:rsidP="00B72A9B">
      <w:pPr>
        <w:spacing w:line="30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715C5D">
        <w:rPr>
          <w:rFonts w:eastAsia="Calibri"/>
          <w:b/>
          <w:sz w:val="28"/>
          <w:szCs w:val="22"/>
          <w:lang w:eastAsia="en-US"/>
        </w:rPr>
        <w:t xml:space="preserve">Стоимость </w:t>
      </w:r>
    </w:p>
    <w:p w:rsidR="00B72A9B" w:rsidRPr="00715C5D" w:rsidRDefault="00B72A9B" w:rsidP="00B72A9B">
      <w:pPr>
        <w:spacing w:line="30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715C5D">
        <w:rPr>
          <w:rFonts w:eastAsia="Calibri"/>
          <w:b/>
          <w:sz w:val="28"/>
          <w:szCs w:val="22"/>
          <w:lang w:eastAsia="en-US"/>
        </w:rPr>
        <w:t xml:space="preserve">гарантированного перечня услуг по погребению в </w:t>
      </w:r>
      <w:proofErr w:type="spellStart"/>
      <w:r>
        <w:rPr>
          <w:rFonts w:eastAsia="Calibri"/>
          <w:b/>
          <w:sz w:val="28"/>
          <w:szCs w:val="22"/>
          <w:lang w:eastAsia="en-US"/>
        </w:rPr>
        <w:t>Ядыгерьском</w:t>
      </w:r>
      <w:proofErr w:type="spellEnd"/>
      <w:r w:rsidRPr="00EE6986">
        <w:rPr>
          <w:rFonts w:eastAsia="Calibri"/>
          <w:b/>
          <w:sz w:val="28"/>
          <w:szCs w:val="22"/>
          <w:lang w:eastAsia="en-US"/>
        </w:rPr>
        <w:t xml:space="preserve"> сельском поселении Кукморского муниципального района Республики Татарстан </w:t>
      </w:r>
      <w:r>
        <w:rPr>
          <w:rFonts w:eastAsia="Calibri"/>
          <w:b/>
          <w:sz w:val="28"/>
          <w:szCs w:val="22"/>
          <w:lang w:eastAsia="en-US"/>
        </w:rPr>
        <w:t>с 01.02.2022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3319"/>
      </w:tblGrid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3476" w:type="dxa"/>
          </w:tcPr>
          <w:p w:rsidR="00B72A9B" w:rsidRPr="00715C5D" w:rsidRDefault="00B72A9B" w:rsidP="00534A2F">
            <w:pPr>
              <w:spacing w:after="160" w:line="300" w:lineRule="exact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b/>
                <w:sz w:val="28"/>
                <w:szCs w:val="22"/>
                <w:lang w:eastAsia="en-US"/>
              </w:rPr>
              <w:t>Стоимость услуг (в руб.)</w:t>
            </w:r>
          </w:p>
        </w:tc>
      </w:tr>
      <w:tr w:rsidR="00B72A9B" w:rsidRPr="00715C5D" w:rsidTr="00534A2F">
        <w:trPr>
          <w:trHeight w:val="684"/>
        </w:trPr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1. Оформление документов, необходимых для погребения</w:t>
            </w:r>
          </w:p>
        </w:tc>
        <w:tc>
          <w:tcPr>
            <w:tcW w:w="3476" w:type="dxa"/>
          </w:tcPr>
          <w:p w:rsidR="00B72A9B" w:rsidRPr="005156BC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156BC">
              <w:rPr>
                <w:rFonts w:eastAsia="Calibri"/>
                <w:sz w:val="28"/>
                <w:szCs w:val="22"/>
                <w:lang w:eastAsia="en-US"/>
              </w:rPr>
              <w:t>0,00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2. Облачение тела</w:t>
            </w:r>
          </w:p>
        </w:tc>
        <w:tc>
          <w:tcPr>
            <w:tcW w:w="3476" w:type="dxa"/>
          </w:tcPr>
          <w:p w:rsidR="00B72A9B" w:rsidRPr="005156BC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156BC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125,22</w:t>
            </w:r>
            <w:r w:rsidRPr="005156BC">
              <w:rPr>
                <w:rFonts w:eastAsia="Calibri"/>
                <w:sz w:val="28"/>
                <w:szCs w:val="22"/>
                <w:lang w:eastAsia="en-US"/>
              </w:rPr>
              <w:t xml:space="preserve">   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476" w:type="dxa"/>
          </w:tcPr>
          <w:p w:rsidR="00B72A9B" w:rsidRPr="005156BC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2848,98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4. Перевозка тела (останков) умершего на кладбище</w:t>
            </w:r>
          </w:p>
        </w:tc>
        <w:tc>
          <w:tcPr>
            <w:tcW w:w="3476" w:type="dxa"/>
          </w:tcPr>
          <w:p w:rsidR="00B72A9B" w:rsidRPr="005156BC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957,13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sz w:val="28"/>
                <w:szCs w:val="22"/>
                <w:lang w:eastAsia="en-US"/>
              </w:rPr>
              <w:t>5. Погребение (рытье могил и захоронение)</w:t>
            </w:r>
          </w:p>
        </w:tc>
        <w:tc>
          <w:tcPr>
            <w:tcW w:w="3476" w:type="dxa"/>
          </w:tcPr>
          <w:p w:rsidR="00B72A9B" w:rsidRPr="005156BC" w:rsidRDefault="00B72A9B" w:rsidP="00534A2F">
            <w:pPr>
              <w:spacing w:after="160" w:line="30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3033,35</w:t>
            </w:r>
          </w:p>
        </w:tc>
      </w:tr>
      <w:tr w:rsidR="00B72A9B" w:rsidRPr="00715C5D" w:rsidTr="00534A2F">
        <w:tc>
          <w:tcPr>
            <w:tcW w:w="6378" w:type="dxa"/>
          </w:tcPr>
          <w:p w:rsidR="00B72A9B" w:rsidRPr="00715C5D" w:rsidRDefault="00B72A9B" w:rsidP="00534A2F">
            <w:pPr>
              <w:spacing w:after="160" w:line="300" w:lineRule="exact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715C5D">
              <w:rPr>
                <w:rFonts w:eastAsia="Calibri"/>
                <w:b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3476" w:type="dxa"/>
          </w:tcPr>
          <w:p w:rsidR="00B72A9B" w:rsidRPr="00715C5D" w:rsidRDefault="00B72A9B" w:rsidP="00534A2F">
            <w:pPr>
              <w:spacing w:after="160" w:line="300" w:lineRule="exact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6964,68</w:t>
            </w:r>
          </w:p>
        </w:tc>
      </w:tr>
    </w:tbl>
    <w:p w:rsidR="00B72A9B" w:rsidRPr="00715C5D" w:rsidRDefault="00B72A9B" w:rsidP="00B72A9B">
      <w:pPr>
        <w:spacing w:after="160" w:line="300" w:lineRule="exact"/>
        <w:jc w:val="center"/>
        <w:rPr>
          <w:rFonts w:eastAsia="Calibri"/>
          <w:sz w:val="28"/>
          <w:szCs w:val="22"/>
          <w:lang w:eastAsia="en-US"/>
        </w:rPr>
      </w:pPr>
    </w:p>
    <w:p w:rsidR="00B72A9B" w:rsidRPr="005517BA" w:rsidRDefault="00B72A9B" w:rsidP="00B72A9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A9B" w:rsidRDefault="00B72A9B" w:rsidP="00B72A9B">
      <w:pPr>
        <w:spacing w:line="300" w:lineRule="exact"/>
        <w:ind w:left="5245" w:hanging="283"/>
        <w:outlineLvl w:val="0"/>
        <w:rPr>
          <w:rFonts w:eastAsia="Calibri"/>
          <w:lang w:eastAsia="en-US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72A9B" w:rsidRDefault="00B72A9B" w:rsidP="00B72A9B">
      <w:pPr>
        <w:pStyle w:val="a3"/>
        <w:ind w:left="0"/>
        <w:rPr>
          <w:lang w:val="tt-RU"/>
        </w:rPr>
      </w:pPr>
    </w:p>
    <w:p w:rsidR="00B2259D" w:rsidRDefault="00B2259D"/>
    <w:sectPr w:rsidR="00B2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76E1"/>
    <w:multiLevelType w:val="hybridMultilevel"/>
    <w:tmpl w:val="23FCD2D8"/>
    <w:lvl w:ilvl="0" w:tplc="DBB0A8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9B"/>
    <w:rsid w:val="004416A9"/>
    <w:rsid w:val="00B2259D"/>
    <w:rsid w:val="00B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7240"/>
  <w15:chartTrackingRefBased/>
  <w15:docId w15:val="{ABD1EDF9-A220-44F7-94A5-E7FF425C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,Bullet Points,список 1,Нумерация,Абзац списка основной,List Paragraph2,ПАРАГРАФ"/>
    <w:basedOn w:val="a"/>
    <w:link w:val="a4"/>
    <w:uiPriority w:val="34"/>
    <w:qFormat/>
    <w:rsid w:val="00B72A9B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B72A9B"/>
    <w:rPr>
      <w:color w:val="0000FF"/>
      <w:u w:val="single"/>
    </w:rPr>
  </w:style>
  <w:style w:type="character" w:customStyle="1" w:styleId="a4">
    <w:name w:val="Абзац списка Знак"/>
    <w:aliases w:val="Обычный текст Знак,Bullet Points Знак,список 1 Знак,Нумерация Знак,Абзац списка основной Знак,List Paragraph2 Знак,ПАРАГРАФ Знак"/>
    <w:link w:val="a3"/>
    <w:uiPriority w:val="34"/>
    <w:locked/>
    <w:rsid w:val="00B72A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Plain Text"/>
    <w:basedOn w:val="a"/>
    <w:link w:val="a7"/>
    <w:rsid w:val="00B72A9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72A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16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1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d.Kuk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2022-02-02T12:00:00Z</cp:lastPrinted>
  <dcterms:created xsi:type="dcterms:W3CDTF">2022-01-31T07:29:00Z</dcterms:created>
  <dcterms:modified xsi:type="dcterms:W3CDTF">2022-02-02T12:02:00Z</dcterms:modified>
</cp:coreProperties>
</file>